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11078" w:rsidRDefault="00000000">
      <w:pPr>
        <w:jc w:val="center"/>
        <w:rPr>
          <w:b/>
          <w:bCs/>
        </w:rPr>
      </w:pPr>
      <w:r>
        <w:rPr>
          <w:b/>
          <w:bCs/>
        </w:rPr>
        <w:t>Human Trafficking – Advocacy Framework – Zonta Canada Caucus</w:t>
      </w:r>
    </w:p>
    <w:p w14:paraId="00000002" w14:textId="77777777" w:rsidR="00E11078" w:rsidRDefault="00000000">
      <w:pPr>
        <w:jc w:val="center"/>
      </w:pPr>
      <w:r>
        <w:t>For Feb 22, 2026 Canadian Human Trafficking Day of Awareness</w:t>
      </w:r>
    </w:p>
    <w:p w14:paraId="00000003" w14:textId="77777777" w:rsidR="00E11078" w:rsidRDefault="00000000">
      <w:r>
        <w:t xml:space="preserve">Below is a </w:t>
      </w:r>
      <w:r>
        <w:rPr>
          <w:b/>
          <w:bCs/>
        </w:rPr>
        <w:t>clear, evidence based, Canada specific briefing</w:t>
      </w:r>
      <w:r>
        <w:t xml:space="preserve"> on </w:t>
      </w:r>
      <w:r>
        <w:rPr>
          <w:b/>
          <w:bCs/>
        </w:rPr>
        <w:t>what legislation needs to be pushed through</w:t>
      </w:r>
      <w:r>
        <w:t xml:space="preserve">, </w:t>
      </w:r>
      <w:r>
        <w:rPr>
          <w:b/>
          <w:bCs/>
        </w:rPr>
        <w:t>where it currently stands</w:t>
      </w:r>
      <w:r>
        <w:t xml:space="preserve">, </w:t>
      </w:r>
      <w:r>
        <w:rPr>
          <w:b/>
          <w:bCs/>
        </w:rPr>
        <w:t>what the barriers are</w:t>
      </w:r>
      <w:r>
        <w:t xml:space="preserve">, and </w:t>
      </w:r>
      <w:r>
        <w:rPr>
          <w:b/>
          <w:bCs/>
        </w:rPr>
        <w:t>how Zonta Canada can strategically influence federal, provincial, and municipal action</w:t>
      </w:r>
      <w:r>
        <w:t>.</w:t>
      </w:r>
    </w:p>
    <w:p w14:paraId="00000004" w14:textId="77777777" w:rsidR="00E11078" w:rsidRDefault="00000000">
      <w:pPr>
        <w:rPr>
          <w:i/>
          <w:iCs/>
        </w:rPr>
      </w:pPr>
      <w:r>
        <w:rPr>
          <w:i/>
          <w:iCs/>
        </w:rPr>
        <w:t>Cited authoritative government and legislative sources throughout.</w:t>
      </w:r>
    </w:p>
    <w:p w14:paraId="00000005" w14:textId="77777777" w:rsidR="00E11078" w:rsidRDefault="00BA2933">
      <w:r>
        <w:rPr>
          <w:noProof/>
        </w:rPr>
        <w:pict w14:anchorId="58F60ED5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06" w14:textId="77777777" w:rsidR="00E11078" w:rsidRDefault="00000000">
      <w:pPr>
        <w:rPr>
          <w:b/>
          <w:bCs/>
        </w:rPr>
      </w:pPr>
      <w:r>
        <w:rPr>
          <w:b/>
          <w:bCs/>
        </w:rPr>
        <w:t>What Canadian Human Trafficking Legislation Needs to Be Pushed Through?</w:t>
      </w:r>
    </w:p>
    <w:p w14:paraId="00000007" w14:textId="77777777" w:rsidR="00E11078" w:rsidRDefault="00000000">
      <w:pPr>
        <w:rPr>
          <w:b/>
          <w:bCs/>
        </w:rPr>
      </w:pPr>
      <w:r>
        <w:rPr>
          <w:b/>
          <w:bCs/>
          <w:i/>
          <w:iCs/>
        </w:rPr>
        <w:t>(Federal reforms)</w:t>
      </w:r>
    </w:p>
    <w:p w14:paraId="00000008" w14:textId="636A2B0C" w:rsidR="00E11078" w:rsidRDefault="00000000">
      <w:pPr>
        <w:rPr>
          <w:b/>
          <w:bCs/>
        </w:rPr>
      </w:pPr>
      <w:r>
        <w:rPr>
          <w:b/>
          <w:bCs/>
        </w:rPr>
        <w:t>1️</w:t>
      </w:r>
      <w:sdt>
        <w:sdtPr>
          <w:tag w:val="goog_rdk_0"/>
          <w:id w:val="1067366806"/>
          <w:showingPlcHdr/>
        </w:sdtPr>
        <w:sdtContent>
          <w:r w:rsidR="00B41971">
            <w:t xml:space="preserve">     </w:t>
          </w:r>
        </w:sdtContent>
      </w:sdt>
      <w:r>
        <w:rPr>
          <w:b/>
          <w:bCs/>
        </w:rPr>
        <w:t xml:space="preserve">Bill S-235 — </w:t>
      </w:r>
      <w:r>
        <w:rPr>
          <w:b/>
          <w:bCs/>
          <w:i/>
          <w:iCs/>
        </w:rPr>
        <w:t>National Strategy to Combat Human Trafficking Act</w:t>
      </w:r>
    </w:p>
    <w:p w14:paraId="00000009" w14:textId="77777777" w:rsidR="00E11078" w:rsidRDefault="00000000">
      <w:pPr>
        <w:rPr>
          <w:b/>
          <w:bCs/>
        </w:rPr>
      </w:pPr>
      <w:r>
        <w:rPr>
          <w:b/>
          <w:bCs/>
        </w:rPr>
        <w:t>What it is:</w:t>
      </w:r>
    </w:p>
    <w:p w14:paraId="0000000A" w14:textId="77777777" w:rsidR="00E11078" w:rsidRDefault="00000000">
      <w:r>
        <w:t xml:space="preserve">A Senate Public Bill that would </w:t>
      </w:r>
      <w:r>
        <w:rPr>
          <w:b/>
          <w:bCs/>
        </w:rPr>
        <w:t>enshrine Canada’s National Strategy in law</w:t>
      </w:r>
      <w:r>
        <w:t>, requiring the Minister of Public Safety to:</w:t>
      </w:r>
    </w:p>
    <w:p w14:paraId="0000000B" w14:textId="77777777" w:rsidR="00E11078" w:rsidRDefault="00000000">
      <w:pPr>
        <w:numPr>
          <w:ilvl w:val="0"/>
          <w:numId w:val="1"/>
        </w:numPr>
      </w:pPr>
      <w:r>
        <w:t>maintain the Strategy,</w:t>
      </w:r>
    </w:p>
    <w:p w14:paraId="0000000C" w14:textId="77777777" w:rsidR="00E11078" w:rsidRDefault="00000000">
      <w:pPr>
        <w:numPr>
          <w:ilvl w:val="0"/>
          <w:numId w:val="1"/>
        </w:numPr>
      </w:pPr>
      <w:r>
        <w:t>regularly update it,</w:t>
      </w:r>
    </w:p>
    <w:p w14:paraId="0000000D" w14:textId="77777777" w:rsidR="00E11078" w:rsidRDefault="00000000">
      <w:pPr>
        <w:numPr>
          <w:ilvl w:val="0"/>
          <w:numId w:val="1"/>
        </w:numPr>
      </w:pPr>
      <w:r>
        <w:t>report annually to Parliament, and</w:t>
      </w:r>
    </w:p>
    <w:p w14:paraId="0000000E" w14:textId="77777777" w:rsidR="00E11078" w:rsidRDefault="00000000">
      <w:pPr>
        <w:numPr>
          <w:ilvl w:val="0"/>
          <w:numId w:val="1"/>
        </w:numPr>
      </w:pPr>
      <w:r>
        <w:t>consult survivors, provinces, municipalities, and experts.</w:t>
      </w:r>
      <w:r>
        <w:br/>
      </w:r>
      <w:hyperlink r:id="rId6">
        <w:r>
          <w:rPr>
            <w:color w:val="467886"/>
            <w:u w:val="single"/>
          </w:rPr>
          <w:t>[cmhc-schl.gc.ca]</w:t>
        </w:r>
      </w:hyperlink>
      <w:r>
        <w:t xml:space="preserve">, </w:t>
      </w:r>
      <w:hyperlink r:id="rId7">
        <w:r>
          <w:rPr>
            <w:color w:val="467886"/>
            <w:u w:val="single"/>
          </w:rPr>
          <w:t>[statutes.ca]</w:t>
        </w:r>
      </w:hyperlink>
    </w:p>
    <w:p w14:paraId="0000000F" w14:textId="77777777" w:rsidR="00E11078" w:rsidRDefault="00000000">
      <w:pPr>
        <w:rPr>
          <w:b/>
          <w:bCs/>
        </w:rPr>
      </w:pPr>
      <w:r>
        <w:rPr>
          <w:b/>
          <w:bCs/>
        </w:rPr>
        <w:t>Status (as of Dec 2025):</w:t>
      </w:r>
    </w:p>
    <w:p w14:paraId="00000010" w14:textId="77777777" w:rsidR="00E11078" w:rsidRDefault="00000000">
      <w:pPr>
        <w:numPr>
          <w:ilvl w:val="0"/>
          <w:numId w:val="12"/>
        </w:numPr>
      </w:pPr>
      <w:r>
        <w:rPr>
          <w:b/>
          <w:bCs/>
        </w:rPr>
        <w:t>At Second Reading in the Senate</w:t>
      </w:r>
      <w:r>
        <w:t xml:space="preserve"> (introduced Sept 25, 2025).</w:t>
      </w:r>
    </w:p>
    <w:p w14:paraId="00000011" w14:textId="77777777" w:rsidR="00E11078" w:rsidRDefault="00000000">
      <w:pPr>
        <w:numPr>
          <w:ilvl w:val="0"/>
          <w:numId w:val="12"/>
        </w:numPr>
      </w:pPr>
      <w:r>
        <w:rPr>
          <w:b/>
          <w:bCs/>
        </w:rPr>
        <w:t>No movement yet to Committee or the House of Commons.</w:t>
      </w:r>
      <w:r>
        <w:br/>
      </w:r>
      <w:hyperlink r:id="rId8">
        <w:r>
          <w:rPr>
            <w:color w:val="467886"/>
            <w:u w:val="single"/>
          </w:rPr>
          <w:t>[cmhc-schl.gc.ca]</w:t>
        </w:r>
      </w:hyperlink>
    </w:p>
    <w:p w14:paraId="00000012" w14:textId="77777777" w:rsidR="00E11078" w:rsidRDefault="00000000">
      <w:pPr>
        <w:rPr>
          <w:b/>
          <w:bCs/>
        </w:rPr>
      </w:pPr>
      <w:r>
        <w:rPr>
          <w:b/>
          <w:bCs/>
        </w:rPr>
        <w:t>The hold-up:</w:t>
      </w:r>
    </w:p>
    <w:p w14:paraId="00000013" w14:textId="77777777" w:rsidR="00E11078" w:rsidRDefault="00000000">
      <w:pPr>
        <w:numPr>
          <w:ilvl w:val="0"/>
          <w:numId w:val="17"/>
        </w:numPr>
      </w:pPr>
      <w:r>
        <w:t>Senate Public Bills move slowly without government backing.</w:t>
      </w:r>
    </w:p>
    <w:p w14:paraId="00000014" w14:textId="77777777" w:rsidR="00E11078" w:rsidRDefault="00000000">
      <w:pPr>
        <w:numPr>
          <w:ilvl w:val="0"/>
          <w:numId w:val="17"/>
        </w:numPr>
      </w:pPr>
      <w:r>
        <w:t>It requires political momentum and public demand.</w:t>
      </w:r>
    </w:p>
    <w:p w14:paraId="00000015" w14:textId="77777777" w:rsidR="00E11078" w:rsidRDefault="00000000">
      <w:pPr>
        <w:numPr>
          <w:ilvl w:val="0"/>
          <w:numId w:val="17"/>
        </w:numPr>
      </w:pPr>
      <w:r>
        <w:t>Not yet prioritised by the federal cabinet, even though national data shows trafficking is growing.</w:t>
      </w:r>
      <w:r>
        <w:br/>
      </w:r>
      <w:hyperlink r:id="rId9">
        <w:r>
          <w:rPr>
            <w:color w:val="467886"/>
            <w:u w:val="single"/>
          </w:rPr>
          <w:t>[torontocen...lthline.ca]</w:t>
        </w:r>
      </w:hyperlink>
      <w:r>
        <w:t xml:space="preserve">, </w:t>
      </w:r>
      <w:hyperlink r:id="rId10">
        <w:r>
          <w:rPr>
            <w:color w:val="467886"/>
            <w:u w:val="single"/>
          </w:rPr>
          <w:t>[canada.ca]</w:t>
        </w:r>
      </w:hyperlink>
    </w:p>
    <w:p w14:paraId="00000016" w14:textId="77777777" w:rsidR="00E11078" w:rsidRDefault="00000000">
      <w:pPr>
        <w:rPr>
          <w:b/>
          <w:bCs/>
        </w:rPr>
      </w:pPr>
      <w:r>
        <w:rPr>
          <w:b/>
          <w:bCs/>
        </w:rPr>
        <w:lastRenderedPageBreak/>
        <w:t>Why Canada needs it:</w:t>
      </w:r>
    </w:p>
    <w:p w14:paraId="00000017" w14:textId="77777777" w:rsidR="00E11078" w:rsidRDefault="00000000">
      <w:pPr>
        <w:numPr>
          <w:ilvl w:val="0"/>
          <w:numId w:val="18"/>
        </w:numPr>
      </w:pPr>
      <w:r>
        <w:t xml:space="preserve">The current National Strategy renews every few years, but </w:t>
      </w:r>
      <w:r>
        <w:rPr>
          <w:b/>
          <w:bCs/>
        </w:rPr>
        <w:t>nothing compels the government to maintain, fund, or report on it</w:t>
      </w:r>
      <w:r>
        <w:t>.</w:t>
      </w:r>
    </w:p>
    <w:p w14:paraId="00000018" w14:textId="77777777" w:rsidR="00E11078" w:rsidRDefault="00000000">
      <w:pPr>
        <w:numPr>
          <w:ilvl w:val="0"/>
          <w:numId w:val="18"/>
        </w:numPr>
      </w:pPr>
      <w:r>
        <w:t xml:space="preserve">A law would establish </w:t>
      </w:r>
      <w:r>
        <w:rPr>
          <w:b/>
          <w:bCs/>
        </w:rPr>
        <w:t>permanent accountability</w:t>
      </w:r>
      <w:r>
        <w:t>, not dependent on which party is in power.</w:t>
      </w:r>
      <w:r>
        <w:br/>
      </w:r>
      <w:hyperlink r:id="rId11">
        <w:r>
          <w:rPr>
            <w:color w:val="467886"/>
            <w:u w:val="single"/>
          </w:rPr>
          <w:t>[parl.ca]</w:t>
        </w:r>
      </w:hyperlink>
    </w:p>
    <w:p w14:paraId="00000019" w14:textId="77777777" w:rsidR="00E11078" w:rsidRDefault="00E11078"/>
    <w:p w14:paraId="0000001A" w14:textId="77777777" w:rsidR="00E11078" w:rsidRDefault="00E11078"/>
    <w:p w14:paraId="0000001B" w14:textId="055BBEA2" w:rsidR="00E11078" w:rsidRDefault="00000000">
      <w:pPr>
        <w:rPr>
          <w:b/>
          <w:bCs/>
        </w:rPr>
      </w:pPr>
      <w:r>
        <w:rPr>
          <w:b/>
          <w:bCs/>
        </w:rPr>
        <w:t>2️</w:t>
      </w:r>
      <w:sdt>
        <w:sdtPr>
          <w:tag w:val="goog_rdk_1"/>
          <w:id w:val="1266927366"/>
        </w:sdtPr>
        <w:sdtContent>
          <w:r w:rsidR="00B41971">
            <w:rPr>
              <w:rFonts w:ascii="Arial Unicode MS" w:eastAsia="Arial Unicode MS" w:hAnsi="Arial Unicode MS" w:cs="Arial Unicode MS"/>
              <w:b/>
              <w:bCs/>
            </w:rPr>
            <w:t xml:space="preserve"> </w:t>
          </w:r>
        </w:sdtContent>
      </w:sdt>
      <w:r w:rsidR="00B41971">
        <w:t xml:space="preserve"> </w:t>
      </w:r>
      <w:r>
        <w:rPr>
          <w:b/>
          <w:bCs/>
        </w:rPr>
        <w:t>Amendments &amp; Strengthening of the Supply Chains Act (S-211)</w:t>
      </w:r>
    </w:p>
    <w:p w14:paraId="0000001C" w14:textId="77777777" w:rsidR="00E11078" w:rsidRDefault="00000000">
      <w:r>
        <w:rPr>
          <w:i/>
          <w:iCs/>
        </w:rPr>
        <w:t>(Fighting Against Forced Labour and Child Labour in Supply Chains Act)</w:t>
      </w:r>
    </w:p>
    <w:p w14:paraId="0000001D" w14:textId="77777777" w:rsidR="00E11078" w:rsidRDefault="00000000">
      <w:pPr>
        <w:rPr>
          <w:b/>
          <w:bCs/>
        </w:rPr>
      </w:pPr>
      <w:r>
        <w:rPr>
          <w:b/>
          <w:bCs/>
        </w:rPr>
        <w:t>What it is:</w:t>
      </w:r>
    </w:p>
    <w:p w14:paraId="0000001E" w14:textId="77777777" w:rsidR="00E11078" w:rsidRDefault="00000000">
      <w:r>
        <w:t xml:space="preserve">A federal law (in force as of Jan 1, 2024) requiring public agencies and qualifying companies to file </w:t>
      </w:r>
      <w:r>
        <w:rPr>
          <w:b/>
          <w:bCs/>
        </w:rPr>
        <w:t>annual reports</w:t>
      </w:r>
      <w:r>
        <w:t xml:space="preserve"> on forced labour risks.</w:t>
      </w:r>
      <w:r>
        <w:br/>
      </w:r>
      <w:hyperlink r:id="rId12">
        <w:r>
          <w:rPr>
            <w:color w:val="467886"/>
            <w:u w:val="single"/>
          </w:rPr>
          <w:t>[swanvancouver.ca]</w:t>
        </w:r>
      </w:hyperlink>
      <w:r>
        <w:t xml:space="preserve">, </w:t>
      </w:r>
      <w:hyperlink r:id="rId13">
        <w:r>
          <w:rPr>
            <w:color w:val="467886"/>
            <w:u w:val="single"/>
          </w:rPr>
          <w:t>[justice.canada.ca]</w:t>
        </w:r>
      </w:hyperlink>
    </w:p>
    <w:p w14:paraId="0000001F" w14:textId="77777777" w:rsidR="00E11078" w:rsidRDefault="00000000">
      <w:pPr>
        <w:rPr>
          <w:b/>
          <w:bCs/>
        </w:rPr>
      </w:pPr>
      <w:r>
        <w:rPr>
          <w:b/>
          <w:bCs/>
        </w:rPr>
        <w:t>Status:</w:t>
      </w:r>
    </w:p>
    <w:p w14:paraId="00000020" w14:textId="77777777" w:rsidR="00E11078" w:rsidRDefault="00000000">
      <w:pPr>
        <w:numPr>
          <w:ilvl w:val="0"/>
          <w:numId w:val="19"/>
        </w:numPr>
      </w:pPr>
      <w:r>
        <w:t xml:space="preserve">Currently implemented — </w:t>
      </w:r>
      <w:r>
        <w:rPr>
          <w:b/>
          <w:bCs/>
        </w:rPr>
        <w:t>but with limited enforcement capacity</w:t>
      </w:r>
      <w:r>
        <w:t>.</w:t>
      </w:r>
    </w:p>
    <w:p w14:paraId="00000021" w14:textId="77777777" w:rsidR="00E11078" w:rsidRDefault="00000000">
      <w:pPr>
        <w:numPr>
          <w:ilvl w:val="0"/>
          <w:numId w:val="19"/>
        </w:numPr>
      </w:pPr>
      <w:r>
        <w:t xml:space="preserve">Businesses file disclosures, but </w:t>
      </w:r>
      <w:r>
        <w:rPr>
          <w:b/>
          <w:bCs/>
        </w:rPr>
        <w:t>no mandatory due diligence</w:t>
      </w:r>
      <w:r>
        <w:t xml:space="preserve"> exists.</w:t>
      </w:r>
    </w:p>
    <w:p w14:paraId="00000022" w14:textId="77777777" w:rsidR="00E11078" w:rsidRDefault="00000000">
      <w:pPr>
        <w:numPr>
          <w:ilvl w:val="0"/>
          <w:numId w:val="19"/>
        </w:numPr>
      </w:pPr>
      <w:r>
        <w:t>Penalties (up to $250,000) are low for large corporations.</w:t>
      </w:r>
      <w:r>
        <w:br/>
      </w:r>
      <w:hyperlink r:id="rId14">
        <w:r>
          <w:rPr>
            <w:color w:val="467886"/>
            <w:u w:val="single"/>
          </w:rPr>
          <w:t>[parl.ca]</w:t>
        </w:r>
      </w:hyperlink>
      <w:r>
        <w:t xml:space="preserve">, </w:t>
      </w:r>
      <w:hyperlink r:id="rId15">
        <w:r>
          <w:rPr>
            <w:color w:val="467886"/>
            <w:u w:val="single"/>
          </w:rPr>
          <w:t>[justice.canada.ca]</w:t>
        </w:r>
      </w:hyperlink>
    </w:p>
    <w:p w14:paraId="00000023" w14:textId="77777777" w:rsidR="00E11078" w:rsidRDefault="00000000">
      <w:pPr>
        <w:rPr>
          <w:b/>
          <w:bCs/>
        </w:rPr>
      </w:pPr>
      <w:r>
        <w:rPr>
          <w:b/>
          <w:bCs/>
        </w:rPr>
        <w:t>The hold-up:</w:t>
      </w:r>
    </w:p>
    <w:p w14:paraId="00000024" w14:textId="77777777" w:rsidR="00E11078" w:rsidRDefault="00000000">
      <w:pPr>
        <w:numPr>
          <w:ilvl w:val="0"/>
          <w:numId w:val="20"/>
        </w:numPr>
      </w:pPr>
      <w:r>
        <w:t>Government guidance remains vague.</w:t>
      </w:r>
    </w:p>
    <w:p w14:paraId="00000025" w14:textId="77777777" w:rsidR="00E11078" w:rsidRDefault="00000000">
      <w:pPr>
        <w:numPr>
          <w:ilvl w:val="0"/>
          <w:numId w:val="20"/>
        </w:numPr>
      </w:pPr>
      <w:r>
        <w:t>No public, easily accessible national compliance dashboard.</w:t>
      </w:r>
    </w:p>
    <w:p w14:paraId="00000026" w14:textId="77777777" w:rsidR="00E11078" w:rsidRDefault="00000000">
      <w:pPr>
        <w:numPr>
          <w:ilvl w:val="0"/>
          <w:numId w:val="20"/>
        </w:numPr>
      </w:pPr>
      <w:r>
        <w:t>No explicit requirement for supply chain changes—only reporting.</w:t>
      </w:r>
    </w:p>
    <w:p w14:paraId="00000027" w14:textId="77777777" w:rsidR="00E11078" w:rsidRDefault="00000000">
      <w:pPr>
        <w:rPr>
          <w:b/>
          <w:bCs/>
        </w:rPr>
      </w:pPr>
      <w:r>
        <w:rPr>
          <w:b/>
          <w:bCs/>
        </w:rPr>
        <w:t>Why it matters for trafficking:</w:t>
      </w:r>
    </w:p>
    <w:p w14:paraId="00000028" w14:textId="77777777" w:rsidR="00E11078" w:rsidRDefault="00000000">
      <w:pPr>
        <w:numPr>
          <w:ilvl w:val="0"/>
          <w:numId w:val="21"/>
        </w:numPr>
      </w:pPr>
      <w:r>
        <w:t>Trafficking for labour exploitation is rising, yet enforcement lags behind sex-trafficking enforcement.</w:t>
      </w:r>
      <w:r>
        <w:br/>
      </w:r>
      <w:hyperlink r:id="rId16">
        <w:r>
          <w:rPr>
            <w:color w:val="467886"/>
            <w:u w:val="single"/>
          </w:rPr>
          <w:t>[parl.ca]</w:t>
        </w:r>
      </w:hyperlink>
    </w:p>
    <w:p w14:paraId="00000029" w14:textId="77777777" w:rsidR="00E11078" w:rsidRDefault="00E11078">
      <w:pPr>
        <w:rPr>
          <w:b/>
          <w:bCs/>
        </w:rPr>
      </w:pPr>
    </w:p>
    <w:p w14:paraId="0000002A" w14:textId="77777777" w:rsidR="00E11078" w:rsidRDefault="00000000">
      <w:pPr>
        <w:rPr>
          <w:b/>
          <w:bCs/>
        </w:rPr>
      </w:pPr>
      <w:r>
        <w:rPr>
          <w:b/>
          <w:bCs/>
        </w:rPr>
        <w:lastRenderedPageBreak/>
        <w:t>Needed legislative push:</w:t>
      </w:r>
    </w:p>
    <w:p w14:paraId="0000002B" w14:textId="77777777" w:rsidR="00E11078" w:rsidRDefault="00000000">
      <w:pPr>
        <w:numPr>
          <w:ilvl w:val="0"/>
          <w:numId w:val="22"/>
        </w:numPr>
      </w:pPr>
      <w:r>
        <w:t xml:space="preserve">Amend S-211 to require: </w:t>
      </w:r>
    </w:p>
    <w:p w14:paraId="0000002C" w14:textId="77777777" w:rsidR="00E11078" w:rsidRDefault="00000000">
      <w:pPr>
        <w:numPr>
          <w:ilvl w:val="1"/>
          <w:numId w:val="22"/>
        </w:numPr>
      </w:pPr>
      <w:r>
        <w:rPr>
          <w:b/>
          <w:bCs/>
        </w:rPr>
        <w:t>mandatory due diligence</w:t>
      </w:r>
    </w:p>
    <w:p w14:paraId="0000002D" w14:textId="77777777" w:rsidR="00E11078" w:rsidRDefault="00000000">
      <w:pPr>
        <w:numPr>
          <w:ilvl w:val="1"/>
          <w:numId w:val="22"/>
        </w:numPr>
      </w:pPr>
      <w:r>
        <w:rPr>
          <w:b/>
          <w:bCs/>
        </w:rPr>
        <w:t>public compliance registry</w:t>
      </w:r>
    </w:p>
    <w:p w14:paraId="0000002E" w14:textId="77777777" w:rsidR="00E11078" w:rsidRDefault="00000000">
      <w:pPr>
        <w:numPr>
          <w:ilvl w:val="1"/>
          <w:numId w:val="22"/>
        </w:numPr>
      </w:pPr>
      <w:r>
        <w:rPr>
          <w:b/>
          <w:bCs/>
        </w:rPr>
        <w:t>auditing requirements</w:t>
      </w:r>
    </w:p>
    <w:p w14:paraId="0000002F" w14:textId="77777777" w:rsidR="00E11078" w:rsidRDefault="00000000">
      <w:pPr>
        <w:numPr>
          <w:ilvl w:val="1"/>
          <w:numId w:val="22"/>
        </w:numPr>
      </w:pPr>
      <w:r>
        <w:rPr>
          <w:b/>
          <w:bCs/>
        </w:rPr>
        <w:t>meaningful penalties</w:t>
      </w:r>
    </w:p>
    <w:p w14:paraId="00000030" w14:textId="77777777" w:rsidR="00E11078" w:rsidRDefault="00E11078"/>
    <w:p w14:paraId="00000031" w14:textId="77777777" w:rsidR="00E11078" w:rsidRDefault="00E11078"/>
    <w:p w14:paraId="00000032" w14:textId="0A1F5522" w:rsidR="00E11078" w:rsidRDefault="00000000">
      <w:pPr>
        <w:rPr>
          <w:b/>
          <w:bCs/>
        </w:rPr>
      </w:pPr>
      <w:r>
        <w:rPr>
          <w:b/>
          <w:bCs/>
        </w:rPr>
        <w:t>3️</w:t>
      </w:r>
      <w:sdt>
        <w:sdtPr>
          <w:tag w:val="goog_rdk_2"/>
          <w:id w:val="1368729485"/>
        </w:sdtPr>
        <w:sdtContent>
          <w:r w:rsidR="00B41971">
            <w:rPr>
              <w:rFonts w:ascii="Arial Unicode MS" w:eastAsia="Arial Unicode MS" w:hAnsi="Arial Unicode MS" w:cs="Arial Unicode MS"/>
              <w:b/>
              <w:bCs/>
            </w:rPr>
            <w:t xml:space="preserve">  </w:t>
          </w:r>
        </w:sdtContent>
      </w:sdt>
      <w:r>
        <w:rPr>
          <w:b/>
          <w:bCs/>
        </w:rPr>
        <w:t>Criminal Code and IRPA Alignment Reforms</w:t>
      </w:r>
    </w:p>
    <w:p w14:paraId="00000033" w14:textId="77777777" w:rsidR="00E11078" w:rsidRDefault="00000000">
      <w:pPr>
        <w:rPr>
          <w:b/>
          <w:bCs/>
        </w:rPr>
      </w:pPr>
      <w:r>
        <w:rPr>
          <w:b/>
          <w:bCs/>
        </w:rPr>
        <w:t>Current gaps:</w:t>
      </w:r>
    </w:p>
    <w:p w14:paraId="00000034" w14:textId="77777777" w:rsidR="00E11078" w:rsidRDefault="00000000">
      <w:pPr>
        <w:numPr>
          <w:ilvl w:val="0"/>
          <w:numId w:val="23"/>
        </w:numPr>
      </w:pPr>
      <w:r>
        <w:t xml:space="preserve">IRPA </w:t>
      </w:r>
      <w:r>
        <w:rPr>
          <w:b/>
          <w:bCs/>
        </w:rPr>
        <w:t>s.118</w:t>
      </w:r>
      <w:r>
        <w:t xml:space="preserve"> criminalises trafficking </w:t>
      </w:r>
      <w:r>
        <w:rPr>
          <w:i/>
          <w:iCs/>
        </w:rPr>
        <w:t>into</w:t>
      </w:r>
      <w:r>
        <w:t xml:space="preserve"> Canada but </w:t>
      </w:r>
      <w:r>
        <w:rPr>
          <w:b/>
          <w:bCs/>
        </w:rPr>
        <w:t>does not require proof of exploitation</w:t>
      </w:r>
      <w:r>
        <w:t>.</w:t>
      </w:r>
      <w:r>
        <w:br/>
      </w:r>
      <w:hyperlink r:id="rId17">
        <w:r>
          <w:rPr>
            <w:color w:val="467886"/>
            <w:u w:val="single"/>
          </w:rPr>
          <w:t>[publicsafety.gc.ca]</w:t>
        </w:r>
      </w:hyperlink>
      <w:r>
        <w:t xml:space="preserve">, </w:t>
      </w:r>
      <w:hyperlink r:id="rId18">
        <w:r>
          <w:rPr>
            <w:color w:val="467886"/>
            <w:u w:val="single"/>
          </w:rPr>
          <w:t>[canadiance...ficking.ca]</w:t>
        </w:r>
      </w:hyperlink>
    </w:p>
    <w:p w14:paraId="00000035" w14:textId="77777777" w:rsidR="00E11078" w:rsidRDefault="00000000">
      <w:pPr>
        <w:numPr>
          <w:ilvl w:val="0"/>
          <w:numId w:val="23"/>
        </w:numPr>
      </w:pPr>
      <w:r>
        <w:t xml:space="preserve">Criminal Code </w:t>
      </w:r>
      <w:r>
        <w:rPr>
          <w:b/>
          <w:bCs/>
        </w:rPr>
        <w:t>ss. 279.01–279.04</w:t>
      </w:r>
      <w:r>
        <w:t xml:space="preserve"> requires proving exploitation—difficult for prosecutors.</w:t>
      </w:r>
      <w:r>
        <w:br/>
      </w:r>
      <w:hyperlink r:id="rId19">
        <w:r>
          <w:rPr>
            <w:color w:val="467886"/>
            <w:u w:val="single"/>
          </w:rPr>
          <w:t>[canadianhu...hotline.ca]</w:t>
        </w:r>
      </w:hyperlink>
    </w:p>
    <w:p w14:paraId="00000036" w14:textId="77777777" w:rsidR="00E11078" w:rsidRDefault="00000000">
      <w:pPr>
        <w:rPr>
          <w:b/>
          <w:bCs/>
        </w:rPr>
      </w:pPr>
      <w:r>
        <w:rPr>
          <w:b/>
          <w:bCs/>
        </w:rPr>
        <w:t>Hold-up:</w:t>
      </w:r>
    </w:p>
    <w:p w14:paraId="00000037" w14:textId="77777777" w:rsidR="00E11078" w:rsidRDefault="00000000">
      <w:pPr>
        <w:numPr>
          <w:ilvl w:val="0"/>
          <w:numId w:val="2"/>
        </w:numPr>
      </w:pPr>
      <w:r>
        <w:t>No current government bill to harmonise definitions.</w:t>
      </w:r>
    </w:p>
    <w:p w14:paraId="00000038" w14:textId="77777777" w:rsidR="00E11078" w:rsidRDefault="00000000">
      <w:pPr>
        <w:numPr>
          <w:ilvl w:val="0"/>
          <w:numId w:val="2"/>
        </w:numPr>
      </w:pPr>
      <w:r>
        <w:t>Court-based interpretations vary widely.</w:t>
      </w:r>
    </w:p>
    <w:p w14:paraId="00000039" w14:textId="77777777" w:rsidR="00E11078" w:rsidRDefault="00000000">
      <w:pPr>
        <w:rPr>
          <w:b/>
          <w:bCs/>
        </w:rPr>
      </w:pPr>
      <w:r>
        <w:rPr>
          <w:b/>
          <w:bCs/>
        </w:rPr>
        <w:t>Needed reform:</w:t>
      </w:r>
    </w:p>
    <w:p w14:paraId="0000003A" w14:textId="77777777" w:rsidR="00E11078" w:rsidRDefault="00000000">
      <w:pPr>
        <w:numPr>
          <w:ilvl w:val="0"/>
          <w:numId w:val="3"/>
        </w:numPr>
      </w:pPr>
      <w:r>
        <w:t>A unified federal definition consistent with international standards (UN Palermo Protocol).</w:t>
      </w:r>
    </w:p>
    <w:p w14:paraId="0000003B" w14:textId="77777777" w:rsidR="00E11078" w:rsidRDefault="00000000">
      <w:pPr>
        <w:numPr>
          <w:ilvl w:val="0"/>
          <w:numId w:val="3"/>
        </w:numPr>
      </w:pPr>
      <w:r>
        <w:t>Expanded evidentiary presumptions to reduce burden on victims.</w:t>
      </w:r>
    </w:p>
    <w:p w14:paraId="0000003C" w14:textId="77777777" w:rsidR="00E11078" w:rsidRDefault="00000000">
      <w:r>
        <w:t xml:space="preserve">The </w:t>
      </w:r>
      <w:r>
        <w:rPr>
          <w:b/>
          <w:bCs/>
        </w:rPr>
        <w:t>U.S. State Department TIP 2024 assessment</w:t>
      </w:r>
      <w:r>
        <w:t xml:space="preserve"> also identifies gaps in forced-labour prosecutions and inconsistent victim services.</w:t>
      </w:r>
      <w:r>
        <w:br/>
      </w:r>
      <w:hyperlink r:id="rId20">
        <w:r>
          <w:rPr>
            <w:color w:val="467886"/>
            <w:u w:val="single"/>
          </w:rPr>
          <w:t>[parl.ca]</w:t>
        </w:r>
      </w:hyperlink>
    </w:p>
    <w:p w14:paraId="0000003D" w14:textId="77777777" w:rsidR="00E11078" w:rsidRDefault="00E11078"/>
    <w:p w14:paraId="0000003E" w14:textId="77777777" w:rsidR="00E11078" w:rsidRDefault="00E11078"/>
    <w:p w14:paraId="0000003F" w14:textId="55020986" w:rsidR="00E11078" w:rsidRDefault="00000000">
      <w:pPr>
        <w:rPr>
          <w:b/>
          <w:bCs/>
        </w:rPr>
      </w:pPr>
      <w:r>
        <w:rPr>
          <w:b/>
          <w:bCs/>
        </w:rPr>
        <w:lastRenderedPageBreak/>
        <w:t>4️</w:t>
      </w:r>
      <w:sdt>
        <w:sdtPr>
          <w:tag w:val="goog_rdk_3"/>
          <w:id w:val="398342932"/>
        </w:sdtPr>
        <w:sdtContent>
          <w:r w:rsidR="00B41971">
            <w:rPr>
              <w:rFonts w:ascii="Arial Unicode MS" w:eastAsia="Arial Unicode MS" w:hAnsi="Arial Unicode MS" w:cs="Arial Unicode MS"/>
              <w:b/>
              <w:bCs/>
            </w:rPr>
            <w:t xml:space="preserve">  </w:t>
          </w:r>
        </w:sdtContent>
      </w:sdt>
      <w:r>
        <w:rPr>
          <w:b/>
          <w:bCs/>
        </w:rPr>
        <w:t>Federal Survivor-Centred Measures Not Yet Legislated</w:t>
      </w:r>
    </w:p>
    <w:p w14:paraId="00000040" w14:textId="77777777" w:rsidR="00E11078" w:rsidRDefault="00000000">
      <w:pPr>
        <w:rPr>
          <w:b/>
          <w:bCs/>
        </w:rPr>
      </w:pPr>
      <w:r>
        <w:rPr>
          <w:b/>
          <w:bCs/>
        </w:rPr>
        <w:t>Needed legislation:</w:t>
      </w:r>
    </w:p>
    <w:p w14:paraId="00000041" w14:textId="77777777" w:rsidR="00E11078" w:rsidRDefault="00000000">
      <w:pPr>
        <w:numPr>
          <w:ilvl w:val="0"/>
          <w:numId w:val="4"/>
        </w:numPr>
      </w:pPr>
      <w:r>
        <w:t xml:space="preserve">A federal </w:t>
      </w:r>
      <w:r>
        <w:rPr>
          <w:b/>
          <w:bCs/>
        </w:rPr>
        <w:t>non-punishment provision</w:t>
      </w:r>
      <w:r>
        <w:t xml:space="preserve"> ensuring victims are </w:t>
      </w:r>
      <w:r>
        <w:rPr>
          <w:b/>
          <w:bCs/>
        </w:rPr>
        <w:t>not criminalised</w:t>
      </w:r>
      <w:r>
        <w:t xml:space="preserve"> for actions committed under coercion.</w:t>
      </w:r>
    </w:p>
    <w:p w14:paraId="00000042" w14:textId="77777777" w:rsidR="00E11078" w:rsidRDefault="00000000">
      <w:pPr>
        <w:numPr>
          <w:ilvl w:val="0"/>
          <w:numId w:val="4"/>
        </w:numPr>
      </w:pPr>
      <w:r>
        <w:t xml:space="preserve">A </w:t>
      </w:r>
      <w:r>
        <w:rPr>
          <w:b/>
          <w:bCs/>
        </w:rPr>
        <w:t>survivor-led advisory council</w:t>
      </w:r>
      <w:r>
        <w:t xml:space="preserve"> mandated by law (currently recommended but not implemented).</w:t>
      </w:r>
      <w:r>
        <w:br/>
      </w:r>
      <w:hyperlink r:id="rId21">
        <w:r>
          <w:rPr>
            <w:color w:val="467886"/>
            <w:u w:val="single"/>
          </w:rPr>
          <w:t>[parl.ca]</w:t>
        </w:r>
      </w:hyperlink>
    </w:p>
    <w:p w14:paraId="00000043" w14:textId="77777777" w:rsidR="00E11078" w:rsidRDefault="00000000">
      <w:pPr>
        <w:numPr>
          <w:ilvl w:val="0"/>
          <w:numId w:val="4"/>
        </w:numPr>
      </w:pPr>
      <w:r>
        <w:t>National long-term housing funding framework for survivors.</w:t>
      </w:r>
    </w:p>
    <w:p w14:paraId="00000044" w14:textId="77777777" w:rsidR="00E11078" w:rsidRDefault="00000000">
      <w:pPr>
        <w:numPr>
          <w:ilvl w:val="0"/>
          <w:numId w:val="4"/>
        </w:numPr>
      </w:pPr>
      <w:r>
        <w:t>Mandatory restitution orders training for prosecutors &amp; judges.</w:t>
      </w:r>
      <w:r>
        <w:br/>
      </w:r>
      <w:hyperlink r:id="rId22">
        <w:r>
          <w:rPr>
            <w:color w:val="467886"/>
            <w:u w:val="single"/>
          </w:rPr>
          <w:t>[parl.ca]</w:t>
        </w:r>
      </w:hyperlink>
    </w:p>
    <w:p w14:paraId="00000045" w14:textId="77777777" w:rsidR="00E11078" w:rsidRDefault="00BA2933">
      <w:r>
        <w:rPr>
          <w:noProof/>
        </w:rPr>
        <w:pict w14:anchorId="4E2DD4EB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46" w14:textId="77777777" w:rsidR="00E11078" w:rsidRDefault="00000000">
      <w:pPr>
        <w:rPr>
          <w:b/>
          <w:bCs/>
        </w:rPr>
      </w:pPr>
      <w:r>
        <w:rPr>
          <w:b/>
          <w:bCs/>
        </w:rPr>
        <w:t>Provincial Legislation to Push (Example: Ontario)</w:t>
      </w:r>
    </w:p>
    <w:p w14:paraId="00000047" w14:textId="77777777" w:rsidR="00E11078" w:rsidRDefault="00000000">
      <w:r>
        <w:t>Ontario is referenced because it has the most activity—and the highest trafficking rates.</w:t>
      </w:r>
      <w:r>
        <w:br/>
      </w:r>
      <w:hyperlink r:id="rId23">
        <w:r>
          <w:rPr>
            <w:color w:val="467886"/>
            <w:u w:val="single"/>
          </w:rPr>
          <w:t>[torontocen...lthline.ca]</w:t>
        </w:r>
      </w:hyperlink>
      <w:r>
        <w:t xml:space="preserve">, </w:t>
      </w:r>
      <w:hyperlink r:id="rId24">
        <w:r>
          <w:rPr>
            <w:color w:val="467886"/>
            <w:u w:val="single"/>
          </w:rPr>
          <w:t>[publications.gc.ca]</w:t>
        </w:r>
      </w:hyperlink>
    </w:p>
    <w:p w14:paraId="00000048" w14:textId="77777777" w:rsidR="00E11078" w:rsidRDefault="00E11078"/>
    <w:p w14:paraId="00000049" w14:textId="776A7FF6" w:rsidR="00E11078" w:rsidRDefault="00000000">
      <w:pPr>
        <w:rPr>
          <w:b/>
          <w:bCs/>
        </w:rPr>
      </w:pPr>
      <w:r>
        <w:rPr>
          <w:b/>
          <w:bCs/>
        </w:rPr>
        <w:t>5️</w:t>
      </w:r>
      <w:sdt>
        <w:sdtPr>
          <w:tag w:val="goog_rdk_4"/>
          <w:id w:val="1830290647"/>
        </w:sdtPr>
        <w:sdtContent>
          <w:r w:rsidR="00B41971">
            <w:rPr>
              <w:rFonts w:ascii="Arial Unicode MS" w:eastAsia="Arial Unicode MS" w:hAnsi="Arial Unicode MS" w:cs="Arial Unicode MS"/>
              <w:b/>
              <w:bCs/>
            </w:rPr>
            <w:t xml:space="preserve">  </w:t>
          </w:r>
        </w:sdtContent>
      </w:sdt>
      <w:r>
        <w:rPr>
          <w:b/>
          <w:bCs/>
        </w:rPr>
        <w:t>Ontario — Anti-Human Trafficking Strategy 2025–2030 (Needs Codification)</w:t>
      </w:r>
    </w:p>
    <w:p w14:paraId="0000004A" w14:textId="77777777" w:rsidR="00E11078" w:rsidRDefault="00000000">
      <w:r>
        <w:t xml:space="preserve">This $345M strategy and CARE Units are </w:t>
      </w:r>
      <w:r>
        <w:rPr>
          <w:b/>
          <w:bCs/>
        </w:rPr>
        <w:t>policies</w:t>
      </w:r>
      <w:r>
        <w:t>, not law.</w:t>
      </w:r>
    </w:p>
    <w:p w14:paraId="0000004B" w14:textId="77777777" w:rsidR="00E11078" w:rsidRDefault="00000000">
      <w:hyperlink r:id="rId25">
        <w:r>
          <w:rPr>
            <w:color w:val="467886"/>
            <w:u w:val="single"/>
          </w:rPr>
          <w:t>14</w:t>
        </w:r>
      </w:hyperlink>
      <w:r>
        <w:t xml:space="preserve"> </w:t>
      </w:r>
      <w:hyperlink r:id="rId26">
        <w:r>
          <w:rPr>
            <w:color w:val="467886"/>
            <w:u w:val="single"/>
          </w:rPr>
          <w:t>[zonta.org]</w:t>
        </w:r>
      </w:hyperlink>
    </w:p>
    <w:p w14:paraId="0000004C" w14:textId="77777777" w:rsidR="00E11078" w:rsidRDefault="00000000">
      <w:pPr>
        <w:rPr>
          <w:b/>
          <w:bCs/>
        </w:rPr>
      </w:pPr>
      <w:r>
        <w:rPr>
          <w:b/>
          <w:bCs/>
        </w:rPr>
        <w:t>Needed:</w:t>
      </w:r>
    </w:p>
    <w:p w14:paraId="0000004D" w14:textId="77777777" w:rsidR="00E11078" w:rsidRDefault="00000000">
      <w:pPr>
        <w:numPr>
          <w:ilvl w:val="0"/>
          <w:numId w:val="5"/>
        </w:numPr>
      </w:pPr>
      <w:r>
        <w:t>Legislated stability and reporting requirements.</w:t>
      </w:r>
    </w:p>
    <w:p w14:paraId="0000004E" w14:textId="77777777" w:rsidR="00E11078" w:rsidRDefault="00000000">
      <w:pPr>
        <w:numPr>
          <w:ilvl w:val="0"/>
          <w:numId w:val="5"/>
        </w:numPr>
      </w:pPr>
      <w:r>
        <w:t>Expansion of CARE Units province-wide.</w:t>
      </w:r>
    </w:p>
    <w:p w14:paraId="0000004F" w14:textId="77777777" w:rsidR="00E11078" w:rsidRDefault="00000000">
      <w:pPr>
        <w:numPr>
          <w:ilvl w:val="0"/>
          <w:numId w:val="5"/>
        </w:numPr>
      </w:pPr>
      <w:r>
        <w:t>Standardised trauma-informed training in policing, education, and health sectors.</w:t>
      </w:r>
    </w:p>
    <w:p w14:paraId="00000050" w14:textId="77777777" w:rsidR="00E11078" w:rsidRDefault="00E11078"/>
    <w:p w14:paraId="00000051" w14:textId="3DFA060F" w:rsidR="00E11078" w:rsidRDefault="00000000">
      <w:pPr>
        <w:rPr>
          <w:b/>
          <w:bCs/>
        </w:rPr>
      </w:pPr>
      <w:r>
        <w:rPr>
          <w:b/>
          <w:bCs/>
        </w:rPr>
        <w:t>6️</w:t>
      </w:r>
      <w:sdt>
        <w:sdtPr>
          <w:tag w:val="goog_rdk_5"/>
          <w:id w:val="863474239"/>
        </w:sdtPr>
        <w:sdtContent>
          <w:r w:rsidR="00B41971">
            <w:rPr>
              <w:rFonts w:ascii="Arial Unicode MS" w:eastAsia="Arial Unicode MS" w:hAnsi="Arial Unicode MS" w:cs="Arial Unicode MS"/>
              <w:b/>
              <w:bCs/>
            </w:rPr>
            <w:t xml:space="preserve">  </w:t>
          </w:r>
        </w:sdtContent>
      </w:sdt>
      <w:r>
        <w:rPr>
          <w:b/>
          <w:bCs/>
        </w:rPr>
        <w:t>Ontario — Guest Registry Law (Coming Jan 1, 2026)</w:t>
      </w:r>
    </w:p>
    <w:p w14:paraId="00000052" w14:textId="77777777" w:rsidR="00E11078" w:rsidRDefault="00000000">
      <w:r>
        <w:t xml:space="preserve">The </w:t>
      </w:r>
      <w:r>
        <w:rPr>
          <w:b/>
          <w:bCs/>
        </w:rPr>
        <w:t>Accommodation Sector Registration of Guests Act (2021)</w:t>
      </w:r>
      <w:r>
        <w:t xml:space="preserve"> will require hotels/STRs to keep guest records to support trafficking investigations.</w:t>
      </w:r>
      <w:r>
        <w:br/>
      </w:r>
      <w:hyperlink r:id="rId27">
        <w:r>
          <w:rPr>
            <w:color w:val="467886"/>
            <w:u w:val="single"/>
          </w:rPr>
          <w:t>[ey.com]</w:t>
        </w:r>
      </w:hyperlink>
    </w:p>
    <w:p w14:paraId="00000053" w14:textId="77777777" w:rsidR="00E11078" w:rsidRDefault="00000000">
      <w:pPr>
        <w:rPr>
          <w:b/>
          <w:bCs/>
        </w:rPr>
      </w:pPr>
      <w:r>
        <w:rPr>
          <w:b/>
          <w:bCs/>
        </w:rPr>
        <w:t>Hold-up:</w:t>
      </w:r>
    </w:p>
    <w:p w14:paraId="00000054" w14:textId="77777777" w:rsidR="00E11078" w:rsidRDefault="00000000">
      <w:pPr>
        <w:numPr>
          <w:ilvl w:val="0"/>
          <w:numId w:val="6"/>
        </w:numPr>
      </w:pPr>
      <w:r>
        <w:lastRenderedPageBreak/>
        <w:t>Municipalities still need to align by-laws &amp; enforcement frameworks.</w:t>
      </w:r>
    </w:p>
    <w:p w14:paraId="00000055" w14:textId="77777777" w:rsidR="00E11078" w:rsidRDefault="00E11078"/>
    <w:p w14:paraId="00000056" w14:textId="77777777" w:rsidR="00E11078" w:rsidRDefault="00000000">
      <w:pPr>
        <w:rPr>
          <w:b/>
          <w:bCs/>
        </w:rPr>
      </w:pPr>
      <w:r>
        <w:rPr>
          <w:b/>
          <w:bCs/>
        </w:rPr>
        <w:t>Municipal Legislative Gaps</w:t>
      </w:r>
    </w:p>
    <w:p w14:paraId="00000057" w14:textId="77777777" w:rsidR="00E11078" w:rsidRDefault="00000000">
      <w:r>
        <w:t xml:space="preserve">Municipal governments can’t criminalise trafficking, but they </w:t>
      </w:r>
      <w:r>
        <w:rPr>
          <w:b/>
          <w:bCs/>
        </w:rPr>
        <w:t>can</w:t>
      </w:r>
      <w:r>
        <w:t xml:space="preserve"> regulate environments traffickers exploit.</w:t>
      </w:r>
    </w:p>
    <w:p w14:paraId="00000058" w14:textId="77777777" w:rsidR="00E11078" w:rsidRDefault="00000000">
      <w:pPr>
        <w:rPr>
          <w:b/>
          <w:bCs/>
        </w:rPr>
      </w:pPr>
      <w:r>
        <w:rPr>
          <w:b/>
          <w:bCs/>
        </w:rPr>
        <w:t>Needed municipal by-laws:</w:t>
      </w:r>
    </w:p>
    <w:p w14:paraId="00000059" w14:textId="77777777" w:rsidR="00E11078" w:rsidRDefault="00000000">
      <w:pPr>
        <w:numPr>
          <w:ilvl w:val="0"/>
          <w:numId w:val="7"/>
        </w:numPr>
      </w:pPr>
      <w:r>
        <w:t xml:space="preserve">Mandatory </w:t>
      </w:r>
      <w:r>
        <w:rPr>
          <w:b/>
          <w:bCs/>
        </w:rPr>
        <w:t>hotel/STR guest registries</w:t>
      </w:r>
      <w:r>
        <w:t xml:space="preserve"> (modelled after Ontario).</w:t>
      </w:r>
    </w:p>
    <w:p w14:paraId="0000005A" w14:textId="77777777" w:rsidR="00E11078" w:rsidRDefault="00000000">
      <w:pPr>
        <w:numPr>
          <w:ilvl w:val="0"/>
          <w:numId w:val="7"/>
        </w:numPr>
      </w:pPr>
      <w:r>
        <w:t>Business licence conditions requiring anti-trafficking measures.</w:t>
      </w:r>
    </w:p>
    <w:p w14:paraId="0000005B" w14:textId="77777777" w:rsidR="00E11078" w:rsidRDefault="00000000">
      <w:pPr>
        <w:numPr>
          <w:ilvl w:val="0"/>
          <w:numId w:val="7"/>
        </w:numPr>
      </w:pPr>
      <w:r>
        <w:t xml:space="preserve">Municipal procurement adherence to </w:t>
      </w:r>
      <w:r>
        <w:rPr>
          <w:b/>
          <w:bCs/>
        </w:rPr>
        <w:t>S-211</w:t>
      </w:r>
      <w:r>
        <w:t xml:space="preserve"> standards.</w:t>
      </w:r>
    </w:p>
    <w:p w14:paraId="0000005C" w14:textId="77777777" w:rsidR="00E11078" w:rsidRDefault="00000000">
      <w:pPr>
        <w:numPr>
          <w:ilvl w:val="0"/>
          <w:numId w:val="7"/>
        </w:numPr>
      </w:pPr>
      <w:r>
        <w:t>Local coordination with Police Services Boards.</w:t>
      </w:r>
    </w:p>
    <w:p w14:paraId="0000005D" w14:textId="77777777" w:rsidR="00E11078" w:rsidRDefault="00E11078"/>
    <w:p w14:paraId="0000005E" w14:textId="77777777" w:rsidR="00E11078" w:rsidRDefault="00000000">
      <w:pPr>
        <w:rPr>
          <w:b/>
          <w:bCs/>
        </w:rPr>
      </w:pPr>
      <w:sdt>
        <w:sdtPr>
          <w:tag w:val="goog_rdk_6"/>
          <w:id w:val="85998106"/>
        </w:sdtPr>
        <w:sdtContent>
          <w:r>
            <w:rPr>
              <w:rFonts w:ascii="Fira Mono" w:eastAsia="Fira Mono" w:hAnsi="Fira Mono" w:cs="Fira Mono"/>
              <w:b/>
              <w:bCs/>
            </w:rPr>
            <w:t>⭐</w:t>
          </w:r>
        </w:sdtContent>
      </w:sdt>
      <w:r>
        <w:rPr>
          <w:b/>
          <w:bCs/>
        </w:rPr>
        <w:t xml:space="preserve"> How Zonta Canada Can Help To Push These into Law</w:t>
      </w:r>
    </w:p>
    <w:p w14:paraId="0000005F" w14:textId="77777777" w:rsidR="00E11078" w:rsidRDefault="00000000">
      <w:r>
        <w:t>Below is a practical advocacy plan tailored to Zonta’s structure and credibility.</w:t>
      </w:r>
    </w:p>
    <w:p w14:paraId="00000060" w14:textId="77777777" w:rsidR="00E11078" w:rsidRDefault="00E11078"/>
    <w:p w14:paraId="00000061" w14:textId="77777777" w:rsidR="00E11078" w:rsidRDefault="00000000">
      <w:pPr>
        <w:rPr>
          <w:b/>
          <w:bCs/>
        </w:rPr>
      </w:pPr>
      <w:r>
        <w:rPr>
          <w:b/>
          <w:bCs/>
        </w:rPr>
        <w:t>A) Federal Pressure Strategy (MPs, Ministers, Committees)</w:t>
      </w:r>
    </w:p>
    <w:p w14:paraId="00000062" w14:textId="77777777" w:rsidR="00E11078" w:rsidRDefault="00000000">
      <w:pPr>
        <w:rPr>
          <w:b/>
          <w:bCs/>
        </w:rPr>
      </w:pPr>
      <w:r>
        <w:rPr>
          <w:b/>
          <w:bCs/>
        </w:rPr>
        <w:t>1. Demand passage of Bill S-235 (National Strategy Act)</w:t>
      </w:r>
    </w:p>
    <w:p w14:paraId="00000063" w14:textId="77777777" w:rsidR="00E11078" w:rsidRDefault="00000000">
      <w:pPr>
        <w:rPr>
          <w:b/>
          <w:bCs/>
        </w:rPr>
      </w:pPr>
      <w:r>
        <w:rPr>
          <w:b/>
          <w:bCs/>
        </w:rPr>
        <w:t>How Zonta can influence:</w:t>
      </w:r>
    </w:p>
    <w:p w14:paraId="00000064" w14:textId="77777777" w:rsidR="00E11078" w:rsidRDefault="00000000">
      <w:pPr>
        <w:numPr>
          <w:ilvl w:val="0"/>
          <w:numId w:val="8"/>
        </w:numPr>
      </w:pPr>
      <w:r>
        <w:t>Letter + meeting push (Feb 1–22).</w:t>
      </w:r>
    </w:p>
    <w:p w14:paraId="00000065" w14:textId="77777777" w:rsidR="00E11078" w:rsidRDefault="00000000">
      <w:pPr>
        <w:numPr>
          <w:ilvl w:val="0"/>
          <w:numId w:val="8"/>
        </w:numPr>
      </w:pPr>
      <w:r>
        <w:t xml:space="preserve">Ask MPs to: </w:t>
      </w:r>
    </w:p>
    <w:p w14:paraId="00000066" w14:textId="77777777" w:rsidR="00E11078" w:rsidRDefault="00000000">
      <w:pPr>
        <w:numPr>
          <w:ilvl w:val="1"/>
          <w:numId w:val="8"/>
        </w:numPr>
      </w:pPr>
      <w:r>
        <w:t>publicly support S-235,</w:t>
      </w:r>
    </w:p>
    <w:p w14:paraId="00000067" w14:textId="77777777" w:rsidR="00E11078" w:rsidRDefault="00000000">
      <w:pPr>
        <w:numPr>
          <w:ilvl w:val="1"/>
          <w:numId w:val="8"/>
        </w:numPr>
      </w:pPr>
      <w:r>
        <w:t>speak to it in the House,</w:t>
      </w:r>
    </w:p>
    <w:p w14:paraId="00000068" w14:textId="77777777" w:rsidR="00E11078" w:rsidRDefault="00000000">
      <w:pPr>
        <w:numPr>
          <w:ilvl w:val="1"/>
          <w:numId w:val="8"/>
        </w:numPr>
      </w:pPr>
      <w:r>
        <w:t>pressure the Government House Leader to prioritise it.</w:t>
      </w:r>
    </w:p>
    <w:p w14:paraId="00000069" w14:textId="77777777" w:rsidR="00E11078" w:rsidRDefault="00000000">
      <w:pPr>
        <w:rPr>
          <w:b/>
          <w:bCs/>
        </w:rPr>
      </w:pPr>
      <w:r>
        <w:rPr>
          <w:b/>
          <w:bCs/>
        </w:rPr>
        <w:t>Proof points:</w:t>
      </w:r>
    </w:p>
    <w:p w14:paraId="0000006A" w14:textId="77777777" w:rsidR="00E11078" w:rsidRDefault="00000000">
      <w:pPr>
        <w:numPr>
          <w:ilvl w:val="0"/>
          <w:numId w:val="9"/>
        </w:numPr>
      </w:pPr>
      <w:r>
        <w:t>National Strategy requires ongoing review &amp; funding.</w:t>
      </w:r>
      <w:r>
        <w:br/>
      </w:r>
      <w:hyperlink r:id="rId28">
        <w:r>
          <w:rPr>
            <w:color w:val="467886"/>
            <w:u w:val="single"/>
          </w:rPr>
          <w:t>[parl.ca]</w:t>
        </w:r>
      </w:hyperlink>
    </w:p>
    <w:p w14:paraId="6B2FDFEB" w14:textId="77777777" w:rsidR="00B41971" w:rsidRDefault="00000000" w:rsidP="00B41971">
      <w:pPr>
        <w:numPr>
          <w:ilvl w:val="0"/>
          <w:numId w:val="9"/>
        </w:numPr>
      </w:pPr>
      <w:r>
        <w:t>Data shows growing trafficking, especially in Ontario/NS.</w:t>
      </w:r>
      <w:r>
        <w:br/>
      </w:r>
      <w:hyperlink r:id="rId29">
        <w:r>
          <w:rPr>
            <w:color w:val="467886"/>
            <w:u w:val="single"/>
          </w:rPr>
          <w:t>[torontocen...lthline.ca]</w:t>
        </w:r>
      </w:hyperlink>
    </w:p>
    <w:p w14:paraId="0000006E" w14:textId="3E2D4EAC" w:rsidR="00E11078" w:rsidRPr="00B41971" w:rsidRDefault="00000000" w:rsidP="00B41971">
      <w:r w:rsidRPr="00B41971">
        <w:rPr>
          <w:b/>
          <w:bCs/>
        </w:rPr>
        <w:lastRenderedPageBreak/>
        <w:t>2. Lobby for S-211 amendments</w:t>
      </w:r>
    </w:p>
    <w:p w14:paraId="0000006F" w14:textId="77777777" w:rsidR="00E11078" w:rsidRDefault="00000000">
      <w:r>
        <w:t>Focus on:</w:t>
      </w:r>
    </w:p>
    <w:p w14:paraId="00000070" w14:textId="77777777" w:rsidR="00E11078" w:rsidRDefault="00000000">
      <w:pPr>
        <w:numPr>
          <w:ilvl w:val="0"/>
          <w:numId w:val="10"/>
        </w:numPr>
      </w:pPr>
      <w:r>
        <w:t>meaningful penalties</w:t>
      </w:r>
    </w:p>
    <w:p w14:paraId="00000071" w14:textId="77777777" w:rsidR="00E11078" w:rsidRDefault="00000000">
      <w:pPr>
        <w:numPr>
          <w:ilvl w:val="0"/>
          <w:numId w:val="10"/>
        </w:numPr>
      </w:pPr>
      <w:r>
        <w:t>public compliance dashboard</w:t>
      </w:r>
    </w:p>
    <w:p w14:paraId="00000072" w14:textId="77777777" w:rsidR="00E11078" w:rsidRDefault="00000000">
      <w:pPr>
        <w:numPr>
          <w:ilvl w:val="0"/>
          <w:numId w:val="10"/>
        </w:numPr>
      </w:pPr>
      <w:r>
        <w:t>due diligence requirements</w:t>
      </w:r>
    </w:p>
    <w:p w14:paraId="00000073" w14:textId="77777777" w:rsidR="00E11078" w:rsidRDefault="00000000">
      <w:r>
        <w:t>Present evidence that forced labour investigations lag nationwide.</w:t>
      </w:r>
      <w:r>
        <w:br/>
      </w:r>
      <w:hyperlink r:id="rId30">
        <w:r>
          <w:rPr>
            <w:color w:val="467886"/>
            <w:u w:val="single"/>
          </w:rPr>
          <w:t>[parl.ca]</w:t>
        </w:r>
      </w:hyperlink>
    </w:p>
    <w:p w14:paraId="00000074" w14:textId="77777777" w:rsidR="00E11078" w:rsidRDefault="00E11078"/>
    <w:p w14:paraId="00000075" w14:textId="77777777" w:rsidR="00E11078" w:rsidRDefault="00000000">
      <w:pPr>
        <w:rPr>
          <w:b/>
          <w:bCs/>
        </w:rPr>
      </w:pPr>
      <w:r>
        <w:rPr>
          <w:b/>
          <w:bCs/>
        </w:rPr>
        <w:t>3. Advocate for legal harmonisation (Criminal Code + IRPA)</w:t>
      </w:r>
    </w:p>
    <w:p w14:paraId="00000076" w14:textId="77777777" w:rsidR="00E11078" w:rsidRDefault="00000000">
      <w:r>
        <w:t>Use survivor-experience data showing inconsistent interpretations and the evidentiary burden.</w:t>
      </w:r>
      <w:r>
        <w:br/>
      </w:r>
      <w:hyperlink r:id="rId31">
        <w:r>
          <w:rPr>
            <w:color w:val="467886"/>
            <w:u w:val="single"/>
          </w:rPr>
          <w:t>[canadiance...ficking.ca]</w:t>
        </w:r>
      </w:hyperlink>
    </w:p>
    <w:p w14:paraId="00000077" w14:textId="77777777" w:rsidR="00E11078" w:rsidRDefault="00E11078"/>
    <w:p w14:paraId="00000078" w14:textId="77777777" w:rsidR="00E11078" w:rsidRDefault="00000000">
      <w:pPr>
        <w:rPr>
          <w:b/>
          <w:bCs/>
        </w:rPr>
      </w:pPr>
      <w:r>
        <w:rPr>
          <w:b/>
          <w:bCs/>
        </w:rPr>
        <w:t>B) Provincial/Territorial Strategy</w:t>
      </w:r>
    </w:p>
    <w:p w14:paraId="00000079" w14:textId="77777777" w:rsidR="00E11078" w:rsidRDefault="00000000">
      <w:pPr>
        <w:rPr>
          <w:b/>
          <w:bCs/>
        </w:rPr>
      </w:pPr>
      <w:r>
        <w:rPr>
          <w:b/>
          <w:bCs/>
        </w:rPr>
        <w:t>Push provinces to:</w:t>
      </w:r>
    </w:p>
    <w:p w14:paraId="0000007A" w14:textId="77777777" w:rsidR="00E11078" w:rsidRDefault="00000000">
      <w:pPr>
        <w:numPr>
          <w:ilvl w:val="0"/>
          <w:numId w:val="11"/>
        </w:numPr>
      </w:pPr>
      <w:r>
        <w:t xml:space="preserve">legislate their trafficking strategies into </w:t>
      </w:r>
      <w:r>
        <w:rPr>
          <w:b/>
          <w:bCs/>
        </w:rPr>
        <w:t>law with annual reporting</w:t>
      </w:r>
      <w:r>
        <w:t xml:space="preserve"> (Ontario as the model).</w:t>
      </w:r>
    </w:p>
    <w:p w14:paraId="0000007B" w14:textId="77777777" w:rsidR="00E11078" w:rsidRDefault="00000000">
      <w:pPr>
        <w:numPr>
          <w:ilvl w:val="0"/>
          <w:numId w:val="11"/>
        </w:numPr>
      </w:pPr>
      <w:r>
        <w:t>expand trauma-informed training, education mandates, and youth prevention programs.</w:t>
      </w:r>
    </w:p>
    <w:p w14:paraId="0000007C" w14:textId="77777777" w:rsidR="00E11078" w:rsidRDefault="00000000">
      <w:pPr>
        <w:numPr>
          <w:ilvl w:val="0"/>
          <w:numId w:val="11"/>
        </w:numPr>
      </w:pPr>
      <w:r>
        <w:t>scale CARE Unit models (evidence-backed in ON).</w:t>
      </w:r>
    </w:p>
    <w:p w14:paraId="0000007D" w14:textId="77777777" w:rsidR="00E11078" w:rsidRDefault="00000000">
      <w:hyperlink r:id="rId32">
        <w:r>
          <w:rPr>
            <w:color w:val="467886"/>
            <w:u w:val="single"/>
          </w:rPr>
          <w:t>14</w:t>
        </w:r>
      </w:hyperlink>
    </w:p>
    <w:p w14:paraId="0000007E" w14:textId="77777777" w:rsidR="00E11078" w:rsidRDefault="00E11078"/>
    <w:p w14:paraId="0000007F" w14:textId="77777777" w:rsidR="00E11078" w:rsidRDefault="00000000">
      <w:pPr>
        <w:rPr>
          <w:b/>
          <w:bCs/>
        </w:rPr>
      </w:pPr>
      <w:r>
        <w:rPr>
          <w:b/>
          <w:bCs/>
        </w:rPr>
        <w:t>C) Municipal Strategy</w:t>
      </w:r>
    </w:p>
    <w:p w14:paraId="00000080" w14:textId="77777777" w:rsidR="00E11078" w:rsidRDefault="00000000">
      <w:pPr>
        <w:rPr>
          <w:b/>
          <w:bCs/>
        </w:rPr>
      </w:pPr>
      <w:r>
        <w:rPr>
          <w:b/>
          <w:bCs/>
        </w:rPr>
        <w:t>Zonta clubs can ask Mayors/Councils to pass:</w:t>
      </w:r>
    </w:p>
    <w:p w14:paraId="00000081" w14:textId="77777777" w:rsidR="00E11078" w:rsidRDefault="00000000">
      <w:pPr>
        <w:numPr>
          <w:ilvl w:val="0"/>
          <w:numId w:val="13"/>
        </w:numPr>
      </w:pPr>
      <w:r>
        <w:t>hotel/STR registry by-laws</w:t>
      </w:r>
    </w:p>
    <w:p w14:paraId="00000082" w14:textId="77777777" w:rsidR="00E11078" w:rsidRDefault="00000000">
      <w:pPr>
        <w:numPr>
          <w:ilvl w:val="0"/>
          <w:numId w:val="13"/>
        </w:numPr>
      </w:pPr>
      <w:r>
        <w:t>business anti-exploitation licensing conditions</w:t>
      </w:r>
    </w:p>
    <w:p w14:paraId="00000083" w14:textId="77777777" w:rsidR="00E11078" w:rsidRDefault="00000000">
      <w:pPr>
        <w:numPr>
          <w:ilvl w:val="0"/>
          <w:numId w:val="13"/>
        </w:numPr>
      </w:pPr>
      <w:r>
        <w:t>municipal procurement alignment with S-211 (ethical supply chain purchasing)</w:t>
      </w:r>
    </w:p>
    <w:p w14:paraId="00000084" w14:textId="77777777" w:rsidR="00E11078" w:rsidRDefault="00000000">
      <w:r>
        <w:lastRenderedPageBreak/>
        <w:t>These are politically low-risk and high-impact.</w:t>
      </w:r>
    </w:p>
    <w:p w14:paraId="00000085" w14:textId="77777777" w:rsidR="00E11078" w:rsidRDefault="00E11078"/>
    <w:p w14:paraId="00000086" w14:textId="77777777" w:rsidR="00E11078" w:rsidRDefault="00000000">
      <w:pPr>
        <w:rPr>
          <w:b/>
          <w:bCs/>
        </w:rPr>
      </w:pPr>
      <w:r>
        <w:rPr>
          <w:b/>
          <w:bCs/>
        </w:rPr>
        <w:t>D) Movement Strategy — How Zonta Canada Gets This “Over the Line”</w:t>
      </w:r>
    </w:p>
    <w:p w14:paraId="00000087" w14:textId="77777777" w:rsidR="00E11078" w:rsidRDefault="00000000">
      <w:pPr>
        <w:rPr>
          <w:b/>
          <w:bCs/>
        </w:rPr>
      </w:pPr>
      <w:r>
        <w:rPr>
          <w:b/>
          <w:bCs/>
        </w:rPr>
        <w:t>1. A unified national advocacy letter campaign (Feb 1–22)</w:t>
      </w:r>
    </w:p>
    <w:p w14:paraId="00000088" w14:textId="77777777" w:rsidR="00E11078" w:rsidRDefault="00000000">
      <w:r>
        <w:t xml:space="preserve">Every club sends </w:t>
      </w:r>
      <w:r>
        <w:rPr>
          <w:b/>
          <w:bCs/>
        </w:rPr>
        <w:t>identical messaging</w:t>
      </w:r>
      <w:r>
        <w:t xml:space="preserve"> with localised inserts.</w:t>
      </w:r>
    </w:p>
    <w:p w14:paraId="00000089" w14:textId="77777777" w:rsidR="00E11078" w:rsidRDefault="00000000">
      <w:pPr>
        <w:rPr>
          <w:b/>
          <w:bCs/>
        </w:rPr>
      </w:pPr>
      <w:r>
        <w:rPr>
          <w:b/>
          <w:bCs/>
        </w:rPr>
        <w:t>2. Coordinated parliamentary engagement</w:t>
      </w:r>
    </w:p>
    <w:p w14:paraId="0000008A" w14:textId="77777777" w:rsidR="00E11078" w:rsidRDefault="00000000">
      <w:r>
        <w:t>Zonta Canada Caucus can:</w:t>
      </w:r>
    </w:p>
    <w:p w14:paraId="0000008B" w14:textId="77777777" w:rsidR="00E11078" w:rsidRDefault="00000000">
      <w:pPr>
        <w:numPr>
          <w:ilvl w:val="0"/>
          <w:numId w:val="14"/>
        </w:numPr>
      </w:pPr>
      <w:r>
        <w:t xml:space="preserve">Request a </w:t>
      </w:r>
      <w:r>
        <w:rPr>
          <w:b/>
          <w:bCs/>
        </w:rPr>
        <w:t>joint meeting</w:t>
      </w:r>
      <w:r>
        <w:t xml:space="preserve"> with the Minister of Public Safety + Justice Committee.</w:t>
      </w:r>
    </w:p>
    <w:p w14:paraId="0000008C" w14:textId="77777777" w:rsidR="00E11078" w:rsidRDefault="00000000">
      <w:pPr>
        <w:numPr>
          <w:ilvl w:val="0"/>
          <w:numId w:val="14"/>
        </w:numPr>
      </w:pPr>
      <w:r>
        <w:t xml:space="preserve">Provide a </w:t>
      </w:r>
      <w:r>
        <w:rPr>
          <w:b/>
          <w:bCs/>
        </w:rPr>
        <w:t>briefing note citing StatCan trends</w:t>
      </w:r>
      <w:r>
        <w:t>.</w:t>
      </w:r>
      <w:r>
        <w:br/>
      </w:r>
      <w:hyperlink r:id="rId33">
        <w:r>
          <w:rPr>
            <w:color w:val="467886"/>
            <w:u w:val="single"/>
          </w:rPr>
          <w:t>[torontocen...lthline.ca]</w:t>
        </w:r>
      </w:hyperlink>
    </w:p>
    <w:p w14:paraId="0000008D" w14:textId="77777777" w:rsidR="00E11078" w:rsidRDefault="00000000">
      <w:pPr>
        <w:rPr>
          <w:b/>
          <w:bCs/>
        </w:rPr>
      </w:pPr>
      <w:r>
        <w:rPr>
          <w:b/>
          <w:bCs/>
        </w:rPr>
        <w:t>3. Media + social amplification</w:t>
      </w:r>
    </w:p>
    <w:p w14:paraId="0000008E" w14:textId="77777777" w:rsidR="00E11078" w:rsidRDefault="00000000">
      <w:pPr>
        <w:numPr>
          <w:ilvl w:val="0"/>
          <w:numId w:val="15"/>
        </w:numPr>
      </w:pPr>
      <w:r>
        <w:t>Use Feb 22 as a national narrative moment.</w:t>
      </w:r>
    </w:p>
    <w:p w14:paraId="0000008F" w14:textId="77777777" w:rsidR="00E11078" w:rsidRDefault="00000000">
      <w:pPr>
        <w:numPr>
          <w:ilvl w:val="0"/>
          <w:numId w:val="15"/>
        </w:numPr>
      </w:pPr>
      <w:r>
        <w:t xml:space="preserve">Focus messaging on: “Canada must protect survivors with permanent laws, not temporary strategies.” </w:t>
      </w:r>
    </w:p>
    <w:p w14:paraId="00000090" w14:textId="77777777" w:rsidR="00E11078" w:rsidRDefault="00000000">
      <w:pPr>
        <w:rPr>
          <w:b/>
          <w:bCs/>
        </w:rPr>
      </w:pPr>
      <w:r>
        <w:rPr>
          <w:b/>
          <w:bCs/>
        </w:rPr>
        <w:t>4. Coalition-building</w:t>
      </w:r>
    </w:p>
    <w:p w14:paraId="00000091" w14:textId="77777777" w:rsidR="00E11078" w:rsidRDefault="00000000">
      <w:r>
        <w:t>Partner with:</w:t>
      </w:r>
    </w:p>
    <w:p w14:paraId="00000092" w14:textId="77777777" w:rsidR="00E11078" w:rsidRDefault="00000000">
      <w:pPr>
        <w:numPr>
          <w:ilvl w:val="0"/>
          <w:numId w:val="16"/>
        </w:numPr>
      </w:pPr>
      <w:r>
        <w:t>Canadian Centre to End Human Trafficking</w:t>
      </w:r>
    </w:p>
    <w:p w14:paraId="00000093" w14:textId="77777777" w:rsidR="00E11078" w:rsidRDefault="00000000">
      <w:pPr>
        <w:numPr>
          <w:ilvl w:val="0"/>
          <w:numId w:val="16"/>
        </w:numPr>
      </w:pPr>
      <w:r>
        <w:t>Indigenous-led organisations</w:t>
      </w:r>
    </w:p>
    <w:p w14:paraId="00000094" w14:textId="77777777" w:rsidR="00E11078" w:rsidRDefault="00000000">
      <w:pPr>
        <w:numPr>
          <w:ilvl w:val="0"/>
          <w:numId w:val="16"/>
        </w:numPr>
      </w:pPr>
      <w:r>
        <w:t>Labour-rights groups (due to S-211 links)</w:t>
      </w:r>
    </w:p>
    <w:p w14:paraId="00000095" w14:textId="77777777" w:rsidR="00E11078" w:rsidRDefault="00000000">
      <w:pPr>
        <w:rPr>
          <w:b/>
          <w:bCs/>
        </w:rPr>
      </w:pPr>
      <w:r>
        <w:rPr>
          <w:b/>
          <w:bCs/>
        </w:rPr>
        <w:t>5. Quarterly follow-up reports</w:t>
      </w:r>
    </w:p>
    <w:p w14:paraId="00000096" w14:textId="77777777" w:rsidR="00E11078" w:rsidRDefault="00000000">
      <w:r>
        <w:t>Track which MPs, MPPs, and Mayors commit.</w:t>
      </w:r>
    </w:p>
    <w:p w14:paraId="00000097" w14:textId="77777777" w:rsidR="00E11078" w:rsidRDefault="00E11078"/>
    <w:sectPr w:rsidR="00E11078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3676E2D2-3C0E-EC4B-8495-D5C7087EB2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19C1A6A-E977-B34C-BF06-6C6A67024AD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1099FCE9-371B-324B-86A3-1556220A5F8D}"/>
    <w:embedBold r:id="rId4" w:fontKey="{39BA9F37-DF3E-A041-A660-BC0629F5B13E}"/>
    <w:embedItalic r:id="rId5" w:fontKey="{95DD83DC-D1A9-D84F-9110-BAE64CFCB176}"/>
    <w:embedBoldItalic r:id="rId6" w:fontKey="{435E1F2B-CC49-E045-8424-25AEF824FDC8}"/>
  </w:font>
  <w:font w:name="Play">
    <w:charset w:val="00"/>
    <w:family w:val="auto"/>
    <w:pitch w:val="default"/>
    <w:embedRegular r:id="rId7" w:fontKey="{6037D05B-F5CC-8240-B04A-5FDBEA1BBC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C47E318-9A6C-5B45-B25D-6C8E3199E2A8}"/>
    <w:embedBold r:id="rId9" w:fontKey="{42A10887-72D0-B946-A256-9336EE3929EB}"/>
    <w:embedItalic r:id="rId10" w:fontKey="{3C639F44-EBBE-C543-99D4-5E90E9DEE9D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565AF7CF-3AE6-C046-824E-23230DF10D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2" w:subsetted="1" w:fontKey="{EF295750-EE60-DC4B-BCFD-7349B52E4FB4}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92848"/>
    <w:multiLevelType w:val="multilevel"/>
    <w:tmpl w:val="3C2845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24E6608"/>
    <w:multiLevelType w:val="multilevel"/>
    <w:tmpl w:val="0C348C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58D0867"/>
    <w:multiLevelType w:val="multilevel"/>
    <w:tmpl w:val="EFB6B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CE65E87"/>
    <w:multiLevelType w:val="multilevel"/>
    <w:tmpl w:val="43348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E206C0E"/>
    <w:multiLevelType w:val="multilevel"/>
    <w:tmpl w:val="508EC0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D8E69C7"/>
    <w:multiLevelType w:val="multilevel"/>
    <w:tmpl w:val="A774A0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2D01C6E"/>
    <w:multiLevelType w:val="multilevel"/>
    <w:tmpl w:val="A76680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48E6578"/>
    <w:multiLevelType w:val="multilevel"/>
    <w:tmpl w:val="F22E80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6755670"/>
    <w:multiLevelType w:val="multilevel"/>
    <w:tmpl w:val="B28C19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7B274AA"/>
    <w:multiLevelType w:val="multilevel"/>
    <w:tmpl w:val="BA7C9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A2F6562"/>
    <w:multiLevelType w:val="multilevel"/>
    <w:tmpl w:val="55A4EC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BE576FF"/>
    <w:multiLevelType w:val="multilevel"/>
    <w:tmpl w:val="E3BA1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54D6431"/>
    <w:multiLevelType w:val="multilevel"/>
    <w:tmpl w:val="F9E45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D3A00A0"/>
    <w:multiLevelType w:val="multilevel"/>
    <w:tmpl w:val="48B25E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18B0347"/>
    <w:multiLevelType w:val="multilevel"/>
    <w:tmpl w:val="CB2ABF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53E7708"/>
    <w:multiLevelType w:val="multilevel"/>
    <w:tmpl w:val="81DC7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74A7426"/>
    <w:multiLevelType w:val="multilevel"/>
    <w:tmpl w:val="463E11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6E02152C"/>
    <w:multiLevelType w:val="multilevel"/>
    <w:tmpl w:val="FEF828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45D6B68"/>
    <w:multiLevelType w:val="multilevel"/>
    <w:tmpl w:val="70F26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9881C82"/>
    <w:multiLevelType w:val="multilevel"/>
    <w:tmpl w:val="D690E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7A44591F"/>
    <w:multiLevelType w:val="multilevel"/>
    <w:tmpl w:val="A162B0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7E5F4F56"/>
    <w:multiLevelType w:val="multilevel"/>
    <w:tmpl w:val="B5DAD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7F6475DD"/>
    <w:multiLevelType w:val="multilevel"/>
    <w:tmpl w:val="C4F224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89692679">
    <w:abstractNumId w:val="10"/>
  </w:num>
  <w:num w:numId="2" w16cid:durableId="723720886">
    <w:abstractNumId w:val="5"/>
  </w:num>
  <w:num w:numId="3" w16cid:durableId="1379016244">
    <w:abstractNumId w:val="18"/>
  </w:num>
  <w:num w:numId="4" w16cid:durableId="79915414">
    <w:abstractNumId w:val="2"/>
  </w:num>
  <w:num w:numId="5" w16cid:durableId="1643387929">
    <w:abstractNumId w:val="16"/>
  </w:num>
  <w:num w:numId="6" w16cid:durableId="236285800">
    <w:abstractNumId w:val="3"/>
  </w:num>
  <w:num w:numId="7" w16cid:durableId="2005545716">
    <w:abstractNumId w:val="19"/>
  </w:num>
  <w:num w:numId="8" w16cid:durableId="1443301837">
    <w:abstractNumId w:val="8"/>
  </w:num>
  <w:num w:numId="9" w16cid:durableId="298266086">
    <w:abstractNumId w:val="0"/>
  </w:num>
  <w:num w:numId="10" w16cid:durableId="1052849415">
    <w:abstractNumId w:val="11"/>
  </w:num>
  <w:num w:numId="11" w16cid:durableId="1378898760">
    <w:abstractNumId w:val="22"/>
  </w:num>
  <w:num w:numId="12" w16cid:durableId="942036025">
    <w:abstractNumId w:val="7"/>
  </w:num>
  <w:num w:numId="13" w16cid:durableId="451823345">
    <w:abstractNumId w:val="9"/>
  </w:num>
  <w:num w:numId="14" w16cid:durableId="1575045969">
    <w:abstractNumId w:val="15"/>
  </w:num>
  <w:num w:numId="15" w16cid:durableId="55512944">
    <w:abstractNumId w:val="4"/>
  </w:num>
  <w:num w:numId="16" w16cid:durableId="1591235537">
    <w:abstractNumId w:val="12"/>
  </w:num>
  <w:num w:numId="17" w16cid:durableId="1790663515">
    <w:abstractNumId w:val="17"/>
  </w:num>
  <w:num w:numId="18" w16cid:durableId="1567061984">
    <w:abstractNumId w:val="21"/>
  </w:num>
  <w:num w:numId="19" w16cid:durableId="968822347">
    <w:abstractNumId w:val="20"/>
  </w:num>
  <w:num w:numId="20" w16cid:durableId="1887132658">
    <w:abstractNumId w:val="13"/>
  </w:num>
  <w:num w:numId="21" w16cid:durableId="1090739194">
    <w:abstractNumId w:val="6"/>
  </w:num>
  <w:num w:numId="22" w16cid:durableId="1071927240">
    <w:abstractNumId w:val="14"/>
  </w:num>
  <w:num w:numId="23" w16cid:durableId="1817143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078"/>
    <w:rsid w:val="00333EDF"/>
    <w:rsid w:val="00B41971"/>
    <w:rsid w:val="00BA2933"/>
    <w:rsid w:val="00E1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6F11E"/>
  <w15:docId w15:val="{FAB654FC-91B3-364C-8D4B-A8E15EF0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F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F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F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4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F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F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F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F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F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FB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A4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A4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F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F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F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4F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F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FB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A4F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4FB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ustice.canada.ca/eng/rp-pr/other-autre/protect/p1.html" TargetMode="External"/><Relationship Id="rId18" Type="http://schemas.openxmlformats.org/officeDocument/2006/relationships/hyperlink" Target="https://www.canadiancentretoendhumantrafficking.ca/wp-content/uploads/2022/03/CCTEHT_Canadian-Human-Trafficking-Hotline_SP1PAGER2022.pdf" TargetMode="External"/><Relationship Id="rId26" Type="http://schemas.openxmlformats.org/officeDocument/2006/relationships/hyperlink" Target="https://zonta.org/Web/Web/Get_Involved/Locate_a_Club.asp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arl.ca/DocumentViewer/en/13611975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statutes.ca/r-s-c-1985-c-c-46/279.01" TargetMode="External"/><Relationship Id="rId12" Type="http://schemas.openxmlformats.org/officeDocument/2006/relationships/hyperlink" Target="https://swanvancouver.ca/wp-content/uploads/2024/04/PCEPA-Analysis-4.pdf" TargetMode="External"/><Relationship Id="rId17" Type="http://schemas.openxmlformats.org/officeDocument/2006/relationships/hyperlink" Target="https://www.publicsafety.gc.ca/cnt/rsrcs/pblctns/ntnl-strtgy-cmbt-hmn-trffckng/2023-2025/index-en.aspx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https://www.torontocentralhealthline.ca/displayservice.aspx?id=19060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arl.ca/DocumentViewer/en/13611975" TargetMode="External"/><Relationship Id="rId20" Type="http://schemas.openxmlformats.org/officeDocument/2006/relationships/hyperlink" Target="https://www.parl.ca/DocumentViewer/en/13611975" TargetMode="External"/><Relationship Id="rId29" Type="http://schemas.openxmlformats.org/officeDocument/2006/relationships/hyperlink" Target="https://www.torontocentralhealthline.ca/displayservice.aspx?id=19060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cmhc-schl.gc.ca/about-us/corporate-reporting/transparency/procurement/annual-compliance-report-forced-child-labour" TargetMode="External"/><Relationship Id="rId11" Type="http://schemas.openxmlformats.org/officeDocument/2006/relationships/hyperlink" Target="https://www.parl.ca/legisinfo/en/bill/45-1/s-235" TargetMode="External"/><Relationship Id="rId24" Type="http://schemas.openxmlformats.org/officeDocument/2006/relationships/hyperlink" Target="https://publications.gc.ca/site/eng/9.939726/publication.html" TargetMode="External"/><Relationship Id="rId32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ustice.canada.ca/eng/rp-pr/other-autre/protect/p1.html" TargetMode="External"/><Relationship Id="rId23" Type="http://schemas.openxmlformats.org/officeDocument/2006/relationships/hyperlink" Target="https://www.torontocentralhealthline.ca/displayservice.aspx?id=190608" TargetMode="External"/><Relationship Id="rId28" Type="http://schemas.openxmlformats.org/officeDocument/2006/relationships/hyperlink" Target="https://www.parl.ca/legisinfo/en/bill/45-1/s-235" TargetMode="External"/><Relationship Id="rId10" Type="http://schemas.openxmlformats.org/officeDocument/2006/relationships/hyperlink" Target="https://www.canada.ca/en/women-gender-equality/transparency/supply-chains/fighting-forced-child-labour-act-2024-2025.html" TargetMode="External"/><Relationship Id="rId19" Type="http://schemas.openxmlformats.org/officeDocument/2006/relationships/hyperlink" Target="https://canadianhumantraffickinghotline.ca/" TargetMode="External"/><Relationship Id="rId31" Type="http://schemas.openxmlformats.org/officeDocument/2006/relationships/hyperlink" Target="https://www.canadiancentretoendhumantrafficking.ca/wp-content/uploads/2022/03/CCTEHT_Canadian-Human-Trafficking-Hotline_SP1PAGER202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orontocentralhealthline.ca/displayservice.aspx?id=190608" TargetMode="External"/><Relationship Id="rId14" Type="http://schemas.openxmlformats.org/officeDocument/2006/relationships/hyperlink" Target="https://www.parl.ca/DocumentViewer/en/41-2/bill/C-36/royal-assent" TargetMode="External"/><Relationship Id="rId22" Type="http://schemas.openxmlformats.org/officeDocument/2006/relationships/hyperlink" Target="https://www.parl.ca/DocumentViewer/en/13611975" TargetMode="External"/><Relationship Id="rId27" Type="http://schemas.openxmlformats.org/officeDocument/2006/relationships/hyperlink" Target="https://www.ey.com/en_ca/insights/private-business/public-safety-canada-updates-to-s211" TargetMode="External"/><Relationship Id="rId30" Type="http://schemas.openxmlformats.org/officeDocument/2006/relationships/hyperlink" Target="https://www.parl.ca/DocumentViewer/en/13611975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cmhc-schl.gc.ca/about-us/corporate-reporting/transparency/procurement/annual-compliance-report-forced-child-labou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j7LaHEDZ97pBMQWU2/hM2Svo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KQoBNhIkCiIIB0IeChFRdWF0dHJvY2VudG8gU2FucxIJRmlyYSBNb25vOAByITFIRGd1ejNqSzNCY19Kb3JQM19GdU1zOE5sMnpTZXdf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1452</Words>
  <Characters>8282</Characters>
  <Application>Microsoft Office Word</Application>
  <DocSecurity>0</DocSecurity>
  <Lines>69</Lines>
  <Paragraphs>19</Paragraphs>
  <ScaleCrop>false</ScaleCrop>
  <Company/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Cresswell</dc:creator>
  <cp:lastModifiedBy>Sheena Poole</cp:lastModifiedBy>
  <cp:revision>2</cp:revision>
  <dcterms:created xsi:type="dcterms:W3CDTF">2025-12-30T06:18:00Z</dcterms:created>
  <dcterms:modified xsi:type="dcterms:W3CDTF">2026-02-08T14:56:00Z</dcterms:modified>
</cp:coreProperties>
</file>