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802528" w:val="clear"/>
        <w:jc w:val="center"/>
        <w:rPr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b w:val="1"/>
          <w:bCs w:val="1"/>
          <w:color w:val="ffffff"/>
          <w:sz w:val="32"/>
          <w:szCs w:val="32"/>
          <w:rtl w:val="0"/>
        </w:rPr>
        <w:t xml:space="preserve">ZONTA CANADA CAUCUS</w:t>
        <w:br w:type="textWrapping"/>
        <w:t xml:space="preserve">HUMAN TRAFFICKING IN CANADA - FACT SHEET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22, 2026 – Canadian National Human Trafficking Awareness Day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Zonta Canada’s Position: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On February 22, 2026, Zonta Canada Clubs will stand together to shine a light on human trafficking — supporting survivors, educating communities, and advocating for a Canada where every woman and girl lives free from exploitation.</w:t>
      </w:r>
    </w:p>
    <w:p w:rsidR="00000000" w:rsidDel="00000000" w:rsidP="00000000" w:rsidRDefault="00000000" w:rsidRPr="00000000" w14:paraId="00000004">
      <w:pPr>
        <w:shd w:fill="802528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🤝 DID YOU KNOW?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Human trafficking in Canada is </w:t>
      </w:r>
      <w:r w:rsidDel="00000000" w:rsidR="00000000" w:rsidRPr="00000000">
        <w:rPr>
          <w:b w:val="1"/>
          <w:bCs w:val="1"/>
          <w:rtl w:val="0"/>
        </w:rPr>
        <w:t xml:space="preserve">largely domestic, hidden, and disproportionately targets women, girls, and youth.</w:t>
      </w:r>
      <w:r w:rsidDel="00000000" w:rsidR="00000000" w:rsidRPr="00000000">
        <w:rPr>
          <w:rtl w:val="0"/>
        </w:rPr>
        <w:t xml:space="preserve"> [zontacanada.ca] [state.gov]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VIDEO: View this video from Public Safety Canada: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https://www.youtube.com/watch?v=74HVfS6TtHg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009daf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🔎 WHAT HUMAN TRAFFICKING LOOKS LIKE IN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5,070 Canadian police‑reported incidents</w:t>
      </w:r>
      <w:r w:rsidDel="00000000" w:rsidR="00000000" w:rsidRPr="00000000">
        <w:rPr>
          <w:rtl w:val="0"/>
        </w:rPr>
        <w:t xml:space="preserve"> (2014–2024)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national average 1.2 per 100,000; [zontacanada.ca] [state.gov]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93% of victims are women and girls</w:t>
      </w:r>
      <w:r w:rsidDel="00000000" w:rsidR="00000000" w:rsidRPr="00000000">
        <w:rPr>
          <w:rtl w:val="0"/>
        </w:rPr>
        <w:t xml:space="preserve">  [zontacanada.ca] [state.gov]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two‑thirds </w:t>
      </w:r>
      <w:r w:rsidDel="00000000" w:rsidR="00000000" w:rsidRPr="00000000">
        <w:rPr>
          <w:b w:val="1"/>
          <w:bCs w:val="1"/>
          <w:rtl w:val="0"/>
        </w:rPr>
        <w:t xml:space="preserve">under the age of 25</w:t>
      </w:r>
      <w:r w:rsidDel="00000000" w:rsidR="00000000" w:rsidRPr="00000000">
        <w:rPr>
          <w:rtl w:val="0"/>
        </w:rPr>
        <w:t xml:space="preserve"> [zontacanada.ca] [state.gov]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Nova Scotia</w:t>
      </w:r>
      <w:r w:rsidDel="00000000" w:rsidR="00000000" w:rsidRPr="00000000">
        <w:rPr>
          <w:rtl w:val="0"/>
        </w:rPr>
        <w:t xml:space="preserve">: up to 6.3 per 100,000 (2023); [canadianhumantraffickinghotline.ca]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Ontario:</w:t>
      </w:r>
      <w:r w:rsidDel="00000000" w:rsidR="00000000" w:rsidRPr="00000000">
        <w:rPr>
          <w:rtl w:val="0"/>
        </w:rPr>
        <w:t xml:space="preserve"> 2.1 per 100,000 (2023). [canadianhumantraffickinghotline.ca]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PDF info sheet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Infographic - Spot the signs of sex trafficking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802528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🤝 TRAFFICKERS ARE USUALLY NOT STRANGERS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b w:val="1"/>
          <w:bCs w:val="1"/>
          <w:rtl w:val="0"/>
        </w:rPr>
        <w:t xml:space="preserve">9% of traffickers are strangers</w:t>
      </w:r>
      <w:r w:rsidDel="00000000" w:rsidR="00000000" w:rsidRPr="00000000">
        <w:rPr>
          <w:rtl w:val="0"/>
        </w:rPr>
        <w:t xml:space="preserve">; most groom and build trust.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90% of victims are Canadian citizens</w:t>
      </w:r>
      <w:r w:rsidDel="00000000" w:rsidR="00000000" w:rsidRPr="00000000">
        <w:rPr>
          <w:rtl w:val="0"/>
        </w:rPr>
        <w:t xml:space="preserve">; 25% are minors (under age 18). [statutes.ca]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009daf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🚨 SEXUAL EXPLOITATION: MOST COMMON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b w:val="1"/>
          <w:bCs w:val="1"/>
          <w:rtl w:val="0"/>
        </w:rPr>
        <w:t xml:space="preserve">70% of cases</w:t>
      </w:r>
      <w:r w:rsidDel="00000000" w:rsidR="00000000" w:rsidRPr="00000000">
        <w:rPr>
          <w:rtl w:val="0"/>
        </w:rPr>
        <w:t xml:space="preserve"> involve sexual exploitation. [statutes.ca]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802528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📉 TRAFFICKING IS UNDERREPORTED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Less than 10% of survivors engage with law enforcement</w:t>
      </w:r>
      <w:r w:rsidDel="00000000" w:rsidR="00000000" w:rsidRPr="00000000">
        <w:rPr>
          <w:rtl w:val="0"/>
        </w:rPr>
        <w:t xml:space="preserve">. [zontatoronto.org]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009daf" w:val="clear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ffff"/>
          <w:sz w:val="28"/>
          <w:szCs w:val="28"/>
          <w:rtl w:val="0"/>
        </w:rPr>
        <w:t xml:space="preserve">🧠</w:t>
      </w: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 HOW TRAFFICKERS OPERATE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Grooming</w:t>
      </w:r>
      <w:r w:rsidDel="00000000" w:rsidR="00000000" w:rsidRPr="00000000">
        <w:rPr>
          <w:rtl w:val="0"/>
        </w:rPr>
        <w:t xml:space="preserve"> via romantic manipulation, social media, gaming apps, and online platforms.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Control tactics:</w:t>
      </w:r>
      <w:r w:rsidDel="00000000" w:rsidR="00000000" w:rsidRPr="00000000">
        <w:rPr>
          <w:rtl w:val="0"/>
        </w:rPr>
        <w:t xml:space="preserve"> threats, manipulation, debt bondage, emotional coercion, restriction of movement.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802528" w:val="clear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ffffff"/>
          <w:sz w:val="28"/>
          <w:szCs w:val="28"/>
          <w:rtl w:val="0"/>
        </w:rPr>
        <w:t xml:space="preserve">🎯</w:t>
      </w: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 WHO IS MOST AT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Youth aged 13–24, especially girls</w:t>
      </w:r>
      <w:r w:rsidDel="00000000" w:rsidR="00000000" w:rsidRPr="00000000">
        <w:rPr>
          <w:rtl w:val="0"/>
        </w:rPr>
        <w:t xml:space="preserve">; Indigenous girls; newcomers; 2SLGBTQIA+ youth; and youth experiencing homelessness or child‑welfare involvement. [campaigncanada.ca]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009daf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📞 WHERE CANADIANS CAN GET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Canadian Human Trafficking Hotline (24/7): 1‑833‑900‑1010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Emergency: Call 911 — Do not confront traffickers.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Online Resources – Gov’t of Canada – Public Safety Webpage: 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Support for victims and survivors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802528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📣 CALL TO ACTION: FEBRUARY 22, 2026 — NATIONAL HUMAN TRAFFICKING AWARENESS DAY – How to Engage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Leverage the pre-packed Zonta Canada Human Trafficking Social Media Campaign package.  Encourage members to post and share.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 a TALK or Prevention Project session to educate about grooming, online exploitation, and youth vulnerabilities. [Zonta Canada]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with local police/RCMP or local victim‑service agencies for a public forum; partnerships are a core pillar of Canada’s National Strategy. [Public Safety Canada]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regional facts and local stories for your club area.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Light up your community on Feb 22 with school events, poster campaigns, vigils, or walks or declarations.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Advocate for survivor‑centred services, better data systems, and stronger forced‑labour enforcement — priorities in federal reports. [U.S. State Dept. TIP 2025 – Canada / Public Safety Canada]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009daf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📰 LOCAL STORIES &amp; CURRENT FACTS (2024–2025)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40" w:firstLine="0"/>
        <w:rPr/>
      </w:pPr>
      <w:r w:rsidDel="00000000" w:rsidR="00000000" w:rsidRPr="00000000">
        <w:rPr>
          <w:rtl w:val="0"/>
        </w:rPr>
        <w:t xml:space="preserve">• Nova Scotia reports 4.1 police‑reported trafficking incidents per 100,000 — triple the national average. [CityNews Halifax, Dec 16, 2025] [Statistics Canada]</w:t>
      </w:r>
    </w:p>
    <w:p w:rsidR="00000000" w:rsidDel="00000000" w:rsidP="00000000" w:rsidRDefault="00000000" w:rsidRPr="00000000" w14:paraId="00000032">
      <w:pPr>
        <w:ind w:left="240" w:firstLine="0"/>
        <w:rPr/>
      </w:pPr>
      <w:r w:rsidDel="00000000" w:rsidR="00000000" w:rsidRPr="00000000">
        <w:rPr>
          <w:rtl w:val="0"/>
        </w:rPr>
        <w:t xml:space="preserve">• RCMP Nova Scotia’s dedicated Human Trafficking Unit (~7 years) has increased detection and survivor identification. [CityNews Halifax]</w:t>
      </w:r>
    </w:p>
    <w:p w:rsidR="00000000" w:rsidDel="00000000" w:rsidP="00000000" w:rsidRDefault="00000000" w:rsidRPr="00000000" w14:paraId="00000033">
      <w:pPr>
        <w:ind w:left="240" w:firstLine="0"/>
        <w:rPr/>
      </w:pPr>
      <w:r w:rsidDel="00000000" w:rsidR="00000000" w:rsidRPr="00000000">
        <w:rPr>
          <w:rtl w:val="0"/>
        </w:rPr>
        <w:t xml:space="preserve">• Halifax accounts for ~6.4% of national incidents; most cases involve intimate‑partner traffickers, not strangers. [CityNews Halifax]</w:t>
      </w:r>
    </w:p>
    <w:p w:rsidR="00000000" w:rsidDel="00000000" w:rsidP="00000000" w:rsidRDefault="00000000" w:rsidRPr="00000000" w14:paraId="00000034">
      <w:pPr>
        <w:ind w:left="240" w:firstLine="0"/>
        <w:rPr/>
      </w:pPr>
      <w:r w:rsidDel="00000000" w:rsidR="00000000" w:rsidRPr="00000000">
        <w:rPr>
          <w:rtl w:val="0"/>
        </w:rPr>
        <w:t xml:space="preserve">• Provincial hotline: 902‑449‑2425; indicators include grooming gifts, restricted movement, and loss of control over ID/finances. [RCMP Nova Scotia]</w:t>
      </w:r>
    </w:p>
    <w:p w:rsidR="00000000" w:rsidDel="00000000" w:rsidP="00000000" w:rsidRDefault="00000000" w:rsidRPr="00000000" w14:paraId="00000035">
      <w:pPr>
        <w:ind w:left="240" w:firstLine="0"/>
        <w:rPr/>
      </w:pPr>
      <w:r w:rsidDel="00000000" w:rsidR="00000000" w:rsidRPr="00000000">
        <w:rPr>
          <w:rtl w:val="0"/>
        </w:rPr>
        <w:t xml:space="preserve">• Ontario’s rate is ~2.0 per 100,000 (2024), among Canada’s highest numbers overall. [CityNews Halifax / StatCan]</w:t>
      </w:r>
    </w:p>
    <w:p w:rsidR="00000000" w:rsidDel="00000000" w:rsidP="00000000" w:rsidRDefault="00000000" w:rsidRPr="00000000" w14:paraId="00000036">
      <w:pPr>
        <w:ind w:left="240" w:firstLine="0"/>
        <w:rPr/>
      </w:pPr>
      <w:r w:rsidDel="00000000" w:rsidR="00000000" w:rsidRPr="00000000">
        <w:rPr>
          <w:rtl w:val="0"/>
        </w:rPr>
        <w:t xml:space="preserve">• Survivor supports expanded under Canada’s National Strategy to Combat Human Trafficking (2023–2025). [Public Safety Canada]</w:t>
      </w:r>
    </w:p>
    <w:p w:rsidR="00000000" w:rsidDel="00000000" w:rsidP="00000000" w:rsidRDefault="00000000" w:rsidRPr="00000000" w14:paraId="00000037">
      <w:pPr>
        <w:ind w:left="240" w:firstLine="0"/>
        <w:rPr/>
      </w:pPr>
      <w:r w:rsidDel="00000000" w:rsidR="00000000" w:rsidRPr="00000000">
        <w:rPr>
          <w:rtl w:val="0"/>
        </w:rPr>
        <w:t xml:space="preserve">• 2024–2025 national consultations strengthened collaboration among Police Services, Victim Services, and Indigenous‑led agencies. [Canada.ca – Engagement on the Renewed National Strategy]</w:t>
      </w:r>
    </w:p>
    <w:p w:rsidR="00000000" w:rsidDel="00000000" w:rsidP="00000000" w:rsidRDefault="00000000" w:rsidRPr="00000000" w14:paraId="00000038">
      <w:pPr>
        <w:ind w:left="240" w:firstLine="0"/>
        <w:rPr/>
      </w:pPr>
      <w:r w:rsidDel="00000000" w:rsidR="00000000" w:rsidRPr="00000000">
        <w:rPr>
          <w:rtl w:val="0"/>
        </w:rPr>
        <w:t xml:space="preserve">• Federal reporting notes increases in investigations and convictions, with persistent gaps on forced‑labour cases. [U.S. State Dept. TIP 2025 – Canada]</w:t>
      </w:r>
    </w:p>
    <w:p w:rsidR="00000000" w:rsidDel="00000000" w:rsidP="00000000" w:rsidRDefault="00000000" w:rsidRPr="00000000" w14:paraId="00000039">
      <w:pPr>
        <w:ind w:left="240" w:firstLine="0"/>
        <w:rPr/>
      </w:pPr>
      <w:r w:rsidDel="00000000" w:rsidR="00000000" w:rsidRPr="00000000">
        <w:rPr>
          <w:rtl w:val="0"/>
        </w:rPr>
        <w:t xml:space="preserve">• Quebec: civil‑society reports expanded directories of resources for sexual exploitation survivors, improving navigation and access. [Canadian Centre to End Human Trafficking]</w:t>
      </w:r>
    </w:p>
    <w:p w:rsidR="00000000" w:rsidDel="00000000" w:rsidP="00000000" w:rsidRDefault="00000000" w:rsidRPr="00000000" w14:paraId="0000003A">
      <w:pPr>
        <w:ind w:lef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009daf" w:val="clear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🔗 Sources, Links &amp;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40" w:firstLine="0"/>
        <w:rPr/>
      </w:pPr>
      <w:r w:rsidDel="00000000" w:rsidR="00000000" w:rsidRPr="00000000">
        <w:rPr>
          <w:rtl w:val="0"/>
        </w:rPr>
        <w:t xml:space="preserve">• Public Safety Canada — </w:t>
      </w:r>
      <w:r w:rsidDel="00000000" w:rsidR="00000000" w:rsidRPr="00000000">
        <w:rPr>
          <w:b w:val="1"/>
          <w:bCs w:val="1"/>
          <w:rtl w:val="0"/>
        </w:rPr>
        <w:t xml:space="preserve">National Strategy to Combat Human Trafficking</w:t>
      </w:r>
      <w:r w:rsidDel="00000000" w:rsidR="00000000" w:rsidRPr="00000000">
        <w:rPr>
          <w:rtl w:val="0"/>
        </w:rPr>
        <w:t xml:space="preserve"> (2023–2025): https://www.publicsafety.gc.ca/cnt/rsrcs/pblctns/ntnl-strtgy-cmbt-hmn-trffckng/2023-2025/index-en.aspx</w:t>
      </w:r>
    </w:p>
    <w:p w:rsidR="00000000" w:rsidDel="00000000" w:rsidP="00000000" w:rsidRDefault="00000000" w:rsidRPr="00000000" w14:paraId="0000003E">
      <w:pPr>
        <w:ind w:left="240" w:firstLine="0"/>
        <w:rPr/>
      </w:pPr>
      <w:r w:rsidDel="00000000" w:rsidR="00000000" w:rsidRPr="00000000">
        <w:rPr>
          <w:rtl w:val="0"/>
        </w:rPr>
        <w:t xml:space="preserve">• Canada.ca — </w:t>
      </w:r>
      <w:r w:rsidDel="00000000" w:rsidR="00000000" w:rsidRPr="00000000">
        <w:rPr>
          <w:b w:val="1"/>
          <w:bCs w:val="1"/>
          <w:rtl w:val="0"/>
        </w:rPr>
        <w:t xml:space="preserve">Engagement on the Renewed National Strategy</w:t>
      </w:r>
      <w:r w:rsidDel="00000000" w:rsidR="00000000" w:rsidRPr="00000000">
        <w:rPr>
          <w:rtl w:val="0"/>
        </w:rPr>
        <w:t xml:space="preserve"> (2024–2025): https://www.canada.ca/en/services/policing/police/crime-and-crime-prevention/human-trafficking-smuggling/nggmnt-rnwd-hmntrffckng.html</w:t>
      </w:r>
    </w:p>
    <w:p w:rsidR="00000000" w:rsidDel="00000000" w:rsidP="00000000" w:rsidRDefault="00000000" w:rsidRPr="00000000" w14:paraId="0000003F">
      <w:pPr>
        <w:ind w:left="240" w:firstLine="0"/>
        <w:rPr/>
      </w:pPr>
      <w:r w:rsidDel="00000000" w:rsidR="00000000" w:rsidRPr="00000000">
        <w:rPr>
          <w:rtl w:val="0"/>
        </w:rPr>
        <w:t xml:space="preserve">• U.S. State Dept. — </w:t>
      </w:r>
      <w:r w:rsidDel="00000000" w:rsidR="00000000" w:rsidRPr="00000000">
        <w:rPr>
          <w:b w:val="1"/>
          <w:bCs w:val="1"/>
          <w:rtl w:val="0"/>
        </w:rPr>
        <w:t xml:space="preserve">Trafficking in Persons Report 2025: Canada</w:t>
      </w:r>
      <w:r w:rsidDel="00000000" w:rsidR="00000000" w:rsidRPr="00000000">
        <w:rPr>
          <w:rtl w:val="0"/>
        </w:rPr>
        <w:t xml:space="preserve">: https://www.state.gov/reports/2025-trafficking-in-persons-report/canada/</w:t>
      </w:r>
    </w:p>
    <w:p w:rsidR="00000000" w:rsidDel="00000000" w:rsidP="00000000" w:rsidRDefault="00000000" w:rsidRPr="00000000" w14:paraId="00000040">
      <w:pPr>
        <w:ind w:left="240" w:firstLine="0"/>
        <w:rPr/>
      </w:pPr>
      <w:r w:rsidDel="00000000" w:rsidR="00000000" w:rsidRPr="00000000">
        <w:rPr>
          <w:rtl w:val="0"/>
        </w:rPr>
        <w:t xml:space="preserve">• CityNews Halifax — </w:t>
      </w:r>
      <w:r w:rsidDel="00000000" w:rsidR="00000000" w:rsidRPr="00000000">
        <w:rPr>
          <w:b w:val="1"/>
          <w:bCs w:val="1"/>
          <w:rtl w:val="0"/>
        </w:rPr>
        <w:t xml:space="preserve">High rates of human trafficking in Nova Scotia</w:t>
      </w:r>
      <w:r w:rsidDel="00000000" w:rsidR="00000000" w:rsidRPr="00000000">
        <w:rPr>
          <w:rtl w:val="0"/>
        </w:rPr>
        <w:t xml:space="preserve"> (Dec 16, 2025): https://halifax.citynews.ca/2025/12/16/nova-scotia-triples-the-national-police-reported-human-trafficking-average/</w:t>
      </w:r>
    </w:p>
    <w:p w:rsidR="00000000" w:rsidDel="00000000" w:rsidP="00000000" w:rsidRDefault="00000000" w:rsidRPr="00000000" w14:paraId="00000041">
      <w:pPr>
        <w:ind w:left="240" w:firstLine="0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RCMP Nova Scotia</w:t>
      </w:r>
      <w:r w:rsidDel="00000000" w:rsidR="00000000" w:rsidRPr="00000000">
        <w:rPr>
          <w:rtl w:val="0"/>
        </w:rPr>
        <w:t xml:space="preserve"> — Human trafficking in Nova Scotia: https://rcmp.ca/en/nova-scotia/human-trafficking-nova-scotia</w:t>
      </w:r>
    </w:p>
    <w:p w:rsidR="00000000" w:rsidDel="00000000" w:rsidP="00000000" w:rsidRDefault="00000000" w:rsidRPr="00000000" w14:paraId="00000042">
      <w:pPr>
        <w:ind w:left="240" w:firstLine="0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Canadian Centre to End Human Trafficking</w:t>
      </w:r>
      <w:r w:rsidDel="00000000" w:rsidR="00000000" w:rsidRPr="00000000">
        <w:rPr>
          <w:rtl w:val="0"/>
        </w:rPr>
        <w:t xml:space="preserve"> — Must‑read reports (June 2025):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https://www.canadiancentretoendhumantrafficking.ca/must-read-reports-june-2025/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See full excel document resources, numbers, and web addresses of groups that advocate, first line rescue, education and safety resources across Canada.  </w:t>
      </w:r>
    </w:p>
    <w:p w:rsidR="00000000" w:rsidDel="00000000" w:rsidP="00000000" w:rsidRDefault="00000000" w:rsidRPr="00000000" w14:paraId="00000045">
      <w:pPr>
        <w:ind w:left="2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3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44040" cy="1066800"/>
          <wp:effectExtent b="0" l="0" r="0" t="0"/>
          <wp:docPr descr="A logo with a letter and a z&#10;&#10;AI-generated content may be incorrect." id="1301711980" name="image1.png"/>
          <a:graphic>
            <a:graphicData uri="http://schemas.openxmlformats.org/drawingml/2006/picture">
              <pic:pic>
                <pic:nvPicPr>
                  <pic:cNvPr descr="A logo with a letter and a z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404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8319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319F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canadiancentretoendhumantrafficking.ca/must-read-reports-june-2025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ada.ca/content/dam/ps-sp/images/campaigns/human-trafficking/sexht-infg-2022-en.pdf" TargetMode="External"/><Relationship Id="rId8" Type="http://schemas.openxmlformats.org/officeDocument/2006/relationships/hyperlink" Target="https://www.publicsafety.gc.ca/cnt/cntrng-crm/hmn-trffckng/spprt-vctms-srvvrs-en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sdYxpkHjOlGSmk/VctVMG0Xdw==">CgMxLjA4AHIhMXdGbk9jMDVLczZ5ckxRaW1UbHdOUXN6cmxRX1Z3SGJR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2026-01-08T04:05:00Z</dcterms:created>
  <dc:creator>python-docx</dc:creator>
</cp:coreProperties>
</file>